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23" w:lineRule="atLeast"/>
        <w:jc w:val="center"/>
        <w:rPr>
          <w:rStyle w:val="11"/>
          <w:rFonts w:hint="eastAsia" w:ascii="Times New Roman" w:hAnsi="Times New Roman"/>
          <w:b/>
          <w:bCs w:val="0"/>
          <w:sz w:val="36"/>
          <w:szCs w:val="36"/>
          <w:lang w:val="en-US" w:eastAsia="zh-CN"/>
        </w:rPr>
      </w:pPr>
      <w:r>
        <w:rPr>
          <w:rStyle w:val="11"/>
          <w:rFonts w:hint="eastAsia"/>
          <w:b/>
          <w:bCs w:val="0"/>
          <w:sz w:val="36"/>
          <w:szCs w:val="36"/>
          <w:lang w:eastAsia="zh-CN"/>
        </w:rPr>
        <w:t>泉州师范学院</w:t>
      </w:r>
      <w:r>
        <w:rPr>
          <w:rStyle w:val="11"/>
          <w:b/>
          <w:bCs w:val="0"/>
          <w:sz w:val="36"/>
          <w:szCs w:val="36"/>
        </w:rPr>
        <w:t>美术与设计学</w:t>
      </w:r>
      <w:r>
        <w:rPr>
          <w:rStyle w:val="11"/>
          <w:rFonts w:hint="eastAsia" w:ascii="宋体" w:hAnsi="宋体" w:eastAsia="宋体" w:cs="宋体"/>
          <w:b/>
          <w:bCs w:val="0"/>
          <w:sz w:val="36"/>
          <w:szCs w:val="36"/>
        </w:rPr>
        <w:t>院20</w:t>
      </w:r>
      <w:r>
        <w:rPr>
          <w:rStyle w:val="11"/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2</w:t>
      </w:r>
      <w:r>
        <w:rPr>
          <w:rStyle w:val="11"/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4</w:t>
      </w:r>
      <w:r>
        <w:rPr>
          <w:rStyle w:val="11"/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年</w:t>
      </w:r>
      <w:r>
        <w:rPr>
          <w:rStyle w:val="11"/>
          <w:rFonts w:hint="eastAsia" w:ascii="Times New Roman" w:hAnsi="Times New Roman"/>
          <w:b/>
          <w:bCs w:val="0"/>
          <w:sz w:val="36"/>
          <w:szCs w:val="36"/>
          <w:lang w:val="en-US" w:eastAsia="zh-CN"/>
        </w:rPr>
        <w:t>硕士研究生</w:t>
      </w:r>
    </w:p>
    <w:p>
      <w:pPr>
        <w:pStyle w:val="4"/>
        <w:widowControl/>
        <w:spacing w:line="23" w:lineRule="atLeast"/>
        <w:jc w:val="center"/>
        <w:rPr>
          <w:rFonts w:hint="eastAsia" w:eastAsia="宋体"/>
          <w:b/>
          <w:bCs w:val="0"/>
          <w:sz w:val="36"/>
          <w:szCs w:val="36"/>
          <w:lang w:val="en-US" w:eastAsia="zh-CN"/>
        </w:rPr>
      </w:pPr>
      <w:r>
        <w:rPr>
          <w:rStyle w:val="11"/>
          <w:rFonts w:hint="eastAsia" w:ascii="Times New Roman" w:hAnsi="Times New Roman"/>
          <w:b/>
          <w:bCs w:val="0"/>
          <w:sz w:val="36"/>
          <w:szCs w:val="36"/>
          <w:lang w:val="en-US" w:eastAsia="zh-CN"/>
        </w:rPr>
        <w:t>第一次调剂</w:t>
      </w:r>
      <w:r>
        <w:rPr>
          <w:rStyle w:val="11"/>
          <w:rFonts w:hint="eastAsia"/>
          <w:b/>
          <w:bCs w:val="0"/>
          <w:sz w:val="36"/>
          <w:szCs w:val="36"/>
          <w:lang w:eastAsia="zh-CN"/>
        </w:rPr>
        <w:t>考生</w:t>
      </w:r>
      <w:r>
        <w:rPr>
          <w:rStyle w:val="11"/>
          <w:b/>
          <w:bCs w:val="0"/>
          <w:sz w:val="36"/>
          <w:szCs w:val="36"/>
        </w:rPr>
        <w:t>拟录取名单公示</w:t>
      </w:r>
      <w:r>
        <w:rPr>
          <w:rStyle w:val="11"/>
          <w:rFonts w:hint="eastAsia"/>
          <w:b/>
          <w:bCs w:val="0"/>
          <w:sz w:val="36"/>
          <w:szCs w:val="36"/>
          <w:lang w:val="en-US" w:eastAsia="zh-CN"/>
        </w:rPr>
        <w:t>2</w:t>
      </w:r>
    </w:p>
    <w:p/>
    <w:p>
      <w:pPr>
        <w:pStyle w:val="7"/>
        <w:widowControl/>
        <w:spacing w:line="360" w:lineRule="auto"/>
        <w:ind w:firstLine="600" w:firstLineChars="200"/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根据《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泉州师范学院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美术与设计学院2024年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硕士研究生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复试录取工作实施细则》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规定，经学院组织复试，学院研究生复试领导工作小组审核，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现将学院2024年美术与书法</w:t>
      </w:r>
      <w:bookmarkStart w:id="0" w:name="_Hlk163051590"/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（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雕塑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eastAsia="zh-CN"/>
        </w:rPr>
        <w:t>创作、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中国画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eastAsia="zh-CN"/>
        </w:rPr>
        <w:t>创作、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插画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eastAsia="zh-CN"/>
        </w:rPr>
        <w:t>方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向）</w:t>
      </w:r>
      <w:bookmarkEnd w:id="0"/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第一次调剂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考生拟录取名单予以公示（详见附件）。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根据总成绩排名，拟定候补录取美术与书法（插画方向）考生2名，当拟录取方向名单中的考生放弃拟录取资格时，由候补考生依次补录取（详见附件）。候补录取具有很大的不确定性，很可能出现候补不上的结果，请候补考生自愿和慎重地保留候补录取资格。因候补考生选择等待候补录取而导致丧失调剂机会的后果，由候补考生本人负责。</w:t>
      </w:r>
    </w:p>
    <w:p>
      <w:pPr>
        <w:pStyle w:val="7"/>
        <w:widowControl/>
        <w:spacing w:line="795" w:lineRule="exact"/>
        <w:ind w:firstLine="540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公示时间：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日—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日，公示期间如有异议请予以反馈。</w:t>
      </w:r>
    </w:p>
    <w:p>
      <w:pPr>
        <w:pStyle w:val="7"/>
        <w:widowControl/>
        <w:spacing w:line="795" w:lineRule="exact"/>
        <w:ind w:firstLine="540"/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0595-22912172</w:t>
      </w:r>
    </w:p>
    <w:p>
      <w:pPr>
        <w:pStyle w:val="7"/>
        <w:widowControl/>
        <w:spacing w:line="795" w:lineRule="exact"/>
        <w:ind w:firstLine="540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监督电话：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>0595-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22917900（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eastAsia="zh-CN"/>
        </w:rPr>
        <w:t>院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办公室）</w:t>
      </w:r>
    </w:p>
    <w:p>
      <w:pPr>
        <w:pStyle w:val="4"/>
        <w:widowControl/>
        <w:spacing w:line="23" w:lineRule="atLeast"/>
        <w:ind w:left="900" w:hanging="900" w:hangingChars="300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附件：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  <w:t>美术与设计学院202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  <w:t>年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硕士研究生第一次调剂考生</w:t>
      </w:r>
      <w:r>
        <w:rPr>
          <w:rStyle w:val="11"/>
          <w:rFonts w:hint="eastAsia" w:ascii="仿宋" w:hAnsi="仿宋" w:eastAsia="仿宋" w:cs="仿宋"/>
          <w:b w:val="0"/>
          <w:bCs w:val="0"/>
          <w:sz w:val="30"/>
          <w:szCs w:val="30"/>
        </w:rPr>
        <w:t>拟录取名单</w:t>
      </w:r>
    </w:p>
    <w:p>
      <w:pPr>
        <w:pStyle w:val="7"/>
        <w:widowControl/>
        <w:spacing w:line="795" w:lineRule="exact"/>
        <w:jc w:val="center"/>
        <w:rPr>
          <w:rStyle w:val="11"/>
          <w:rFonts w:hint="eastAsia" w:ascii="仿宋" w:hAnsi="仿宋" w:eastAsia="仿宋" w:cs="仿宋"/>
          <w:b w:val="0"/>
          <w:bCs w:val="0"/>
          <w:kern w:val="44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  <w:lang w:val="en-US" w:eastAsia="zh-CN"/>
        </w:rPr>
        <w:t xml:space="preserve">                                 </w:t>
      </w:r>
      <w:r>
        <w:rPr>
          <w:rStyle w:val="11"/>
          <w:rFonts w:hint="eastAsia" w:ascii="仿宋" w:hAnsi="仿宋" w:eastAsia="仿宋" w:cs="仿宋"/>
          <w:b w:val="0"/>
          <w:bCs w:val="0"/>
          <w:kern w:val="44"/>
          <w:sz w:val="30"/>
          <w:szCs w:val="30"/>
          <w:lang w:val="en-US" w:eastAsia="zh-CN" w:bidi="ar-SA"/>
        </w:rPr>
        <w:t>美术与设计学院</w:t>
      </w:r>
    </w:p>
    <w:p>
      <w:pPr>
        <w:pStyle w:val="7"/>
        <w:widowControl/>
        <w:spacing w:line="795" w:lineRule="exact"/>
        <w:ind w:firstLine="5400" w:firstLineChars="1800"/>
        <w:rPr>
          <w:rFonts w:ascii="微软雅黑" w:eastAsia="微软雅黑" w:cs="微软雅黑"/>
          <w:kern w:val="1"/>
          <w:sz w:val="30"/>
          <w:szCs w:val="30"/>
        </w:rPr>
      </w:pPr>
      <w:r>
        <w:rPr>
          <w:rStyle w:val="11"/>
          <w:rFonts w:hint="eastAsia" w:ascii="仿宋" w:hAnsi="仿宋" w:eastAsia="仿宋" w:cs="仿宋"/>
          <w:b w:val="0"/>
          <w:bCs w:val="0"/>
          <w:kern w:val="44"/>
          <w:sz w:val="30"/>
          <w:szCs w:val="30"/>
          <w:lang w:val="en-US" w:eastAsia="zh-CN" w:bidi="ar-SA"/>
        </w:rPr>
        <w:t>2024年4月13日</w:t>
      </w:r>
    </w:p>
    <w:p>
      <w:pPr>
        <w:pStyle w:val="4"/>
        <w:widowControl/>
        <w:spacing w:line="23" w:lineRule="atLeast"/>
        <w:jc w:val="center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/>
          <w:kern w:val="1"/>
          <w:sz w:val="30"/>
          <w:szCs w:val="30"/>
        </w:rPr>
        <w:t>附件</w:t>
      </w:r>
      <w:r>
        <w:rPr>
          <w:rFonts w:hint="eastAsia" w:ascii="微软雅黑" w:hAnsi="微软雅黑" w:eastAsia="微软雅黑" w:cs="微软雅黑"/>
          <w:b w:val="0"/>
          <w:bCs/>
          <w:kern w:val="1"/>
          <w:sz w:val="30"/>
          <w:szCs w:val="3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/>
          <w:kern w:val="1"/>
          <w:sz w:val="30"/>
          <w:szCs w:val="30"/>
        </w:rPr>
        <w:t>：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</w:rPr>
        <w:t>美术与设计学院202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val="en-US" w:eastAsia="zh-CN"/>
        </w:rPr>
        <w:t>4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</w:rPr>
        <w:t>年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val="en-US" w:eastAsia="zh-CN"/>
        </w:rPr>
        <w:t>硕士研究生第一次调剂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eastAsia="zh-CN"/>
        </w:rPr>
        <w:t>考生</w:t>
      </w: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</w:rPr>
        <w:t>拟录取名单</w:t>
      </w:r>
    </w:p>
    <w:p>
      <w:pPr>
        <w:pStyle w:val="7"/>
        <w:widowControl/>
        <w:spacing w:line="360" w:lineRule="atLeast"/>
        <w:ind w:left="720" w:hanging="720" w:hangingChars="300"/>
        <w:jc w:val="center"/>
        <w:rPr>
          <w:b w:val="0"/>
          <w:bCs w:val="0"/>
        </w:rPr>
      </w:pPr>
    </w:p>
    <w:tbl>
      <w:tblPr>
        <w:tblStyle w:val="8"/>
        <w:tblpPr w:leftFromText="180" w:rightFromText="180" w:vertAnchor="page" w:horzAnchor="page" w:tblpX="1410" w:tblpY="3055"/>
        <w:tblW w:w="9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94"/>
        <w:gridCol w:w="1587"/>
        <w:gridCol w:w="1191"/>
        <w:gridCol w:w="850"/>
        <w:gridCol w:w="1417"/>
        <w:gridCol w:w="850"/>
        <w:gridCol w:w="1114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考生编号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方向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初试成绩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初试成绩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百分制加权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复试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成绩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总分   （加权）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拟录取情况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傅筱栩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101784000300456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雕塑创作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78.16 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黄琦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104084135600381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雕塑创作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82.75 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77.62 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袁树溪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104084135600416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雕塑创作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77.28 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林柯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104084135600147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雕塑创作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72.95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76.22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左芷怡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105234000000687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雕塑创作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75.56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谢正阳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104084135600578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雕塑创作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72.65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75.14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方浩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104144135600172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雕塑创作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75.75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73.74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吴佩虹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104084135600346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雕塑创作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73.64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袁玉洁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106904000001465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中国画创作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88.75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83.74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鞠晨曦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104454202405435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中国画创作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85.30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80.56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武泽敏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101664000006879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中国画创作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82.05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陈怡佳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103854001186130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中国画创作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81.35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78.38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胡梦卓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105234000000503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90.55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83.02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宋佳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103384210004194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87.45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79.86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陈林林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103384210008831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79.08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孙玉雯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103384210005111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刘柏雨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103384210004565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75.52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潘小雨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103314210301462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陈晓云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106074106031395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75.08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何静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103384210008743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74.96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谢宇阳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103384210003057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72.28 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拟录取</w:t>
            </w:r>
          </w:p>
        </w:tc>
      </w:tr>
    </w:tbl>
    <w:p>
      <w:pPr>
        <w:jc w:val="center"/>
        <w:rPr>
          <w:rStyle w:val="11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jc w:val="center"/>
        <w:rPr>
          <w:rStyle w:val="11"/>
          <w:rFonts w:hint="eastAsia"/>
          <w:b w:val="0"/>
          <w:bCs/>
          <w:sz w:val="30"/>
          <w:szCs w:val="30"/>
          <w:lang w:val="en-US" w:eastAsia="zh-CN"/>
        </w:rPr>
      </w:pPr>
      <w:r>
        <w:rPr>
          <w:rStyle w:val="11"/>
          <w:rFonts w:hint="eastAsia" w:ascii="微软雅黑" w:hAnsi="微软雅黑" w:eastAsia="微软雅黑" w:cs="微软雅黑"/>
          <w:b w:val="0"/>
          <w:bCs/>
          <w:sz w:val="30"/>
          <w:szCs w:val="30"/>
          <w:lang w:val="en-US" w:eastAsia="zh-CN"/>
        </w:rPr>
        <w:t>附件2：美术与书法（插画方向）第一次调剂拟候补名单</w:t>
      </w:r>
    </w:p>
    <w:tbl>
      <w:tblPr>
        <w:tblStyle w:val="9"/>
        <w:tblW w:w="5724" w:type="pct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906"/>
        <w:gridCol w:w="1871"/>
        <w:gridCol w:w="1137"/>
        <w:gridCol w:w="820"/>
        <w:gridCol w:w="1363"/>
        <w:gridCol w:w="863"/>
        <w:gridCol w:w="1076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46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95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考生编号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方向</w:t>
            </w:r>
          </w:p>
        </w:tc>
        <w:tc>
          <w:tcPr>
            <w:tcW w:w="42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初试成绩</w:t>
            </w:r>
          </w:p>
        </w:tc>
        <w:tc>
          <w:tcPr>
            <w:tcW w:w="69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初试成绩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百分制加权</w:t>
            </w:r>
          </w:p>
        </w:tc>
        <w:tc>
          <w:tcPr>
            <w:tcW w:w="44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复试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成绩</w:t>
            </w:r>
          </w:p>
        </w:tc>
        <w:tc>
          <w:tcPr>
            <w:tcW w:w="55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总分   （加权）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王枫琳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103384210001067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插画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72.28 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吴依恬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103384210003055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插画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61.65 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</w:t>
            </w:r>
          </w:p>
        </w:tc>
      </w:tr>
    </w:tbl>
    <w:p>
      <w:pPr>
        <w:pStyle w:val="2"/>
      </w:pPr>
    </w:p>
    <w:p>
      <w:pPr>
        <w:jc w:val="center"/>
        <w:rPr>
          <w:rFonts w:hint="default"/>
          <w:lang w:val="en-US"/>
        </w:rPr>
      </w:pPr>
      <w:r>
        <w:rPr>
          <w:rStyle w:val="11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说明：总成绩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=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（初试成绩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/5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）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*</w:t>
      </w:r>
      <w:r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60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%+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复试成绩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*</w:t>
      </w:r>
      <w:r>
        <w:rPr>
          <w:rStyle w:val="11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40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%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YwMTMzYmM1OTcwNTNmODgyZGVlZmUxYjg0NDNkMDkifQ=="/>
  </w:docVars>
  <w:rsids>
    <w:rsidRoot w:val="6633477F"/>
    <w:rsid w:val="000A1A90"/>
    <w:rsid w:val="000F2C1E"/>
    <w:rsid w:val="00144B26"/>
    <w:rsid w:val="001C3D21"/>
    <w:rsid w:val="00272454"/>
    <w:rsid w:val="002D6D7A"/>
    <w:rsid w:val="003D4932"/>
    <w:rsid w:val="00401CD0"/>
    <w:rsid w:val="0042448A"/>
    <w:rsid w:val="005F0259"/>
    <w:rsid w:val="00694FB7"/>
    <w:rsid w:val="00715332"/>
    <w:rsid w:val="00813B9D"/>
    <w:rsid w:val="008A22F8"/>
    <w:rsid w:val="009460A0"/>
    <w:rsid w:val="00947054"/>
    <w:rsid w:val="009B5BE0"/>
    <w:rsid w:val="00A03D98"/>
    <w:rsid w:val="00A15CF7"/>
    <w:rsid w:val="00A17DA5"/>
    <w:rsid w:val="00AF46DE"/>
    <w:rsid w:val="00B37465"/>
    <w:rsid w:val="00BD2A2A"/>
    <w:rsid w:val="00C03090"/>
    <w:rsid w:val="00C23C75"/>
    <w:rsid w:val="00D10C44"/>
    <w:rsid w:val="00D24F66"/>
    <w:rsid w:val="00DB7585"/>
    <w:rsid w:val="00DD3FAC"/>
    <w:rsid w:val="00E5230C"/>
    <w:rsid w:val="00EC777A"/>
    <w:rsid w:val="00F434A1"/>
    <w:rsid w:val="00FD0535"/>
    <w:rsid w:val="00FF4D5F"/>
    <w:rsid w:val="018E3BCD"/>
    <w:rsid w:val="057A7388"/>
    <w:rsid w:val="08013687"/>
    <w:rsid w:val="0E9F42F6"/>
    <w:rsid w:val="0F9E122C"/>
    <w:rsid w:val="13AB1AC4"/>
    <w:rsid w:val="13EB5699"/>
    <w:rsid w:val="15EE1A05"/>
    <w:rsid w:val="17E04476"/>
    <w:rsid w:val="187B2342"/>
    <w:rsid w:val="191142EE"/>
    <w:rsid w:val="1AA37CFE"/>
    <w:rsid w:val="20B36D52"/>
    <w:rsid w:val="23607F4E"/>
    <w:rsid w:val="2465524F"/>
    <w:rsid w:val="26590FC6"/>
    <w:rsid w:val="28633CF4"/>
    <w:rsid w:val="2E221720"/>
    <w:rsid w:val="30552D06"/>
    <w:rsid w:val="30A75CB1"/>
    <w:rsid w:val="31855DA8"/>
    <w:rsid w:val="3447351E"/>
    <w:rsid w:val="3683529A"/>
    <w:rsid w:val="38221561"/>
    <w:rsid w:val="398F1FD5"/>
    <w:rsid w:val="3B156D78"/>
    <w:rsid w:val="47D37BF3"/>
    <w:rsid w:val="4ADD5C66"/>
    <w:rsid w:val="4C7C2B28"/>
    <w:rsid w:val="4D2C0CC9"/>
    <w:rsid w:val="4DAA5AFA"/>
    <w:rsid w:val="52CD7D48"/>
    <w:rsid w:val="5470472A"/>
    <w:rsid w:val="54BB4498"/>
    <w:rsid w:val="5560764A"/>
    <w:rsid w:val="5FE2309D"/>
    <w:rsid w:val="621D2FE3"/>
    <w:rsid w:val="6633477F"/>
    <w:rsid w:val="66A12D8E"/>
    <w:rsid w:val="67F317DB"/>
    <w:rsid w:val="68AC481E"/>
    <w:rsid w:val="6C7367EC"/>
    <w:rsid w:val="6CE33B9F"/>
    <w:rsid w:val="6FF65D86"/>
    <w:rsid w:val="762C6742"/>
    <w:rsid w:val="7BF645FE"/>
    <w:rsid w:val="7C6869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widowControl/>
      <w:ind w:firstLine="420" w:firstLineChars="100"/>
      <w:jc w:val="left"/>
    </w:pPr>
    <w:rPr>
      <w:rFonts w:ascii="Calibri" w:hAnsi="Calibri" w:eastAsia="宋体" w:cs="Times New Roman"/>
      <w:kern w:val="0"/>
      <w:szCs w:val="22"/>
    </w:r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yperlink"/>
    <w:basedOn w:val="10"/>
    <w:autoRedefine/>
    <w:qFormat/>
    <w:uiPriority w:val="0"/>
    <w:rPr>
      <w:color w:val="666666"/>
      <w:u w:val="none"/>
    </w:rPr>
  </w:style>
  <w:style w:type="character" w:customStyle="1" w:styleId="15">
    <w:name w:val="item-name"/>
    <w:basedOn w:val="10"/>
    <w:autoRedefine/>
    <w:qFormat/>
    <w:uiPriority w:val="0"/>
  </w:style>
  <w:style w:type="character" w:customStyle="1" w:styleId="16">
    <w:name w:val="item-name1"/>
    <w:basedOn w:val="10"/>
    <w:autoRedefine/>
    <w:qFormat/>
    <w:uiPriority w:val="0"/>
  </w:style>
  <w:style w:type="character" w:customStyle="1" w:styleId="17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508</Words>
  <Characters>887</Characters>
  <Lines>3</Lines>
  <Paragraphs>1</Paragraphs>
  <TotalTime>5</TotalTime>
  <ScaleCrop>false</ScaleCrop>
  <LinksUpToDate>false</LinksUpToDate>
  <CharactersWithSpaces>937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2020-05-18T08:54:00Z</dcterms:created>
  <dc:creator>Administrator</dc:creator>
  <cp:lastModifiedBy>威少-12</cp:lastModifiedBy>
  <cp:lastPrinted>2024-04-13T11:21:00Z</cp:lastPrinted>
  <dcterms:modified xsi:type="dcterms:W3CDTF">2024-04-13T11:47:27Z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C767C292F7004428854044C6BA1784A5</vt:lpwstr>
  </property>
</Properties>
</file>