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泉州师范学院公共领域宣传载体检查记录表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检查单位：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时间：20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年   月   日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检查范围</w:t>
            </w:r>
          </w:p>
        </w:tc>
        <w:tc>
          <w:tcPr>
            <w:tcW w:w="6937" w:type="dxa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6937" w:type="dxa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69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3" w:hRule="atLeast"/>
        </w:trPr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处置情况</w:t>
            </w:r>
          </w:p>
        </w:tc>
        <w:tc>
          <w:tcPr>
            <w:tcW w:w="69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10416"/>
    <w:rsid w:val="204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2020-04-21T08:56:00Z</dcterms:created>
  <dc:creator>荦荦大端</dc:creator>
  <cp:lastModifiedBy>荦荦大端</cp:lastModifiedBy>
  <dcterms:modified xsi:type="dcterms:W3CDTF">2020-04-21T08:56:30Z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