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widowControl/>
        <w:spacing w:before="75" w:beforeAutospacing="0" w:after="75" w:afterAutospacing="0"/>
        <w:jc w:val="center"/>
        <w:rPr>
          <w:rStyle w:val="16"/>
          <w:rFonts w:ascii="仿宋" w:hAnsi="仿宋" w:eastAsia="仿宋" w:cs="仿宋"/>
          <w:color w:val="auto"/>
          <w:sz w:val="72"/>
          <w:szCs w:val="72"/>
          <w:highlight w:val="none"/>
        </w:rPr>
      </w:pPr>
      <w:r>
        <w:rPr>
          <w:color w:val="auto"/>
          <w:highlight w:val="none"/>
        </w:rPr>
        <w:drawing>
          <wp:inline distT="0" distB="0" distL="114300" distR="114300">
            <wp:extent cx="5372100" cy="7334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stretch>
                      <a:fillRect/>
                    </a:stretch>
                  </pic:blipFill>
                  <pic:spPr>
                    <a:xfrm>
                      <a:off x="0" y="0"/>
                      <a:ext cx="5372100" cy="733425"/>
                    </a:xfrm>
                    <a:prstGeom prst="rect">
                      <a:avLst/>
                    </a:prstGeom>
                    <a:noFill/>
                    <a:ln>
                      <a:noFill/>
                    </a:ln>
                  </pic:spPr>
                </pic:pic>
              </a:graphicData>
            </a:graphic>
          </wp:inline>
        </w:drawing>
      </w:r>
    </w:p>
    <w:p>
      <w:pPr>
        <w:pStyle w:val="25"/>
        <w:widowControl/>
        <w:spacing w:before="75" w:beforeAutospacing="0" w:after="75" w:afterAutospacing="0"/>
        <w:jc w:val="center"/>
        <w:rPr>
          <w:rStyle w:val="16"/>
          <w:rFonts w:ascii="仿宋" w:hAnsi="仿宋" w:eastAsia="仿宋" w:cs="仿宋"/>
          <w:color w:val="auto"/>
          <w:sz w:val="72"/>
          <w:szCs w:val="72"/>
          <w:highlight w:val="none"/>
        </w:rPr>
      </w:pPr>
    </w:p>
    <w:p>
      <w:pPr>
        <w:pStyle w:val="25"/>
        <w:widowControl/>
        <w:spacing w:before="75" w:beforeAutospacing="0" w:after="75" w:afterAutospacing="0"/>
        <w:jc w:val="center"/>
        <w:rPr>
          <w:rStyle w:val="16"/>
          <w:rFonts w:ascii="仿宋" w:hAnsi="仿宋" w:eastAsia="仿宋" w:cs="仿宋"/>
          <w:color w:val="auto"/>
          <w:sz w:val="72"/>
          <w:szCs w:val="72"/>
          <w:highlight w:val="none"/>
        </w:rPr>
      </w:pPr>
    </w:p>
    <w:p>
      <w:pPr>
        <w:pStyle w:val="25"/>
        <w:widowControl/>
        <w:spacing w:before="75" w:beforeAutospacing="0" w:after="75" w:afterAutospacing="0"/>
        <w:jc w:val="center"/>
        <w:rPr>
          <w:rStyle w:val="16"/>
          <w:rFonts w:ascii="仿宋" w:hAnsi="仿宋" w:eastAsia="仿宋" w:cs="仿宋"/>
          <w:color w:val="auto"/>
          <w:sz w:val="72"/>
          <w:szCs w:val="72"/>
          <w:highlight w:val="none"/>
        </w:rPr>
      </w:pPr>
    </w:p>
    <w:p>
      <w:pPr>
        <w:pStyle w:val="11"/>
        <w:widowControl/>
        <w:spacing w:before="75" w:after="75"/>
        <w:jc w:val="center"/>
        <w:outlineLvl w:val="0"/>
        <w:rPr>
          <w:rFonts w:ascii="仿宋" w:hAnsi="仿宋" w:eastAsia="仿宋" w:cs="仿宋"/>
          <w:color w:val="auto"/>
          <w:sz w:val="84"/>
          <w:szCs w:val="84"/>
          <w:highlight w:val="none"/>
        </w:rPr>
      </w:pPr>
      <w:r>
        <w:rPr>
          <w:rStyle w:val="16"/>
          <w:rFonts w:hint="eastAsia" w:ascii="仿宋" w:hAnsi="仿宋" w:eastAsia="仿宋" w:cs="仿宋"/>
          <w:color w:val="auto"/>
          <w:sz w:val="84"/>
          <w:szCs w:val="84"/>
          <w:highlight w:val="none"/>
        </w:rPr>
        <w:t xml:space="preserve"> 采 购 文 件</w:t>
      </w:r>
    </w:p>
    <w:p>
      <w:pPr>
        <w:pStyle w:val="11"/>
        <w:widowControl/>
        <w:spacing w:before="75" w:after="75" w:line="460" w:lineRule="exact"/>
        <w:jc w:val="center"/>
        <w:outlineLvl w:val="1"/>
        <w:rPr>
          <w:rStyle w:val="16"/>
          <w:rFonts w:ascii="仿宋" w:hAnsi="仿宋" w:eastAsia="仿宋" w:cs="仿宋"/>
          <w:color w:val="auto"/>
          <w:sz w:val="28"/>
          <w:szCs w:val="28"/>
          <w:highlight w:val="none"/>
        </w:rPr>
      </w:pPr>
      <w:r>
        <w:rPr>
          <w:rStyle w:val="16"/>
          <w:rFonts w:hint="eastAsia" w:ascii="仿宋" w:hAnsi="仿宋" w:eastAsia="仿宋" w:cs="仿宋"/>
          <w:color w:val="auto"/>
          <w:sz w:val="28"/>
          <w:szCs w:val="28"/>
          <w:highlight w:val="none"/>
        </w:rPr>
        <w:t>（自　行　采　购）</w:t>
      </w:r>
    </w:p>
    <w:p>
      <w:pPr>
        <w:pStyle w:val="25"/>
        <w:widowControl/>
        <w:spacing w:before="75" w:beforeAutospacing="0" w:after="75" w:afterAutospacing="0"/>
        <w:jc w:val="center"/>
        <w:rPr>
          <w:rFonts w:ascii="仿宋" w:hAnsi="仿宋" w:eastAsia="仿宋" w:cs="仿宋"/>
          <w:color w:val="auto"/>
          <w:sz w:val="84"/>
          <w:szCs w:val="84"/>
          <w:highlight w:val="none"/>
        </w:rPr>
      </w:pPr>
    </w:p>
    <w:p>
      <w:pPr>
        <w:pStyle w:val="25"/>
        <w:widowControl/>
        <w:spacing w:before="75" w:beforeAutospacing="0" w:after="75" w:afterAutospacing="0"/>
        <w:jc w:val="center"/>
        <w:rPr>
          <w:rFonts w:ascii="仿宋" w:hAnsi="仿宋" w:eastAsia="仿宋" w:cs="仿宋"/>
          <w:color w:val="auto"/>
          <w:sz w:val="84"/>
          <w:szCs w:val="84"/>
          <w:highlight w:val="none"/>
        </w:rPr>
      </w:pPr>
    </w:p>
    <w:p>
      <w:pPr>
        <w:pStyle w:val="25"/>
        <w:widowControl/>
        <w:spacing w:before="75" w:beforeAutospacing="0" w:after="75" w:afterAutospacing="0" w:line="460" w:lineRule="exact"/>
        <w:jc w:val="both"/>
        <w:outlineLvl w:val="2"/>
        <w:rPr>
          <w:rStyle w:val="16"/>
          <w:rFonts w:ascii="仿宋" w:hAnsi="仿宋" w:eastAsia="仿宋" w:cs="仿宋"/>
          <w:color w:val="auto"/>
          <w:sz w:val="32"/>
          <w:szCs w:val="32"/>
          <w:highlight w:val="none"/>
        </w:rPr>
      </w:pPr>
    </w:p>
    <w:p>
      <w:pPr>
        <w:pStyle w:val="25"/>
        <w:widowControl/>
        <w:spacing w:before="75" w:beforeAutospacing="0" w:after="75" w:afterAutospacing="0" w:line="460" w:lineRule="exact"/>
        <w:ind w:left="2886" w:leftChars="456" w:hanging="1928" w:hangingChars="600"/>
        <w:outlineLvl w:val="2"/>
        <w:rPr>
          <w:rStyle w:val="16"/>
          <w:rFonts w:ascii="仿宋" w:hAnsi="仿宋" w:eastAsia="仿宋" w:cs="仿宋"/>
          <w:color w:val="auto"/>
          <w:sz w:val="32"/>
          <w:szCs w:val="32"/>
          <w:highlight w:val="none"/>
        </w:rPr>
      </w:pPr>
      <w:r>
        <w:rPr>
          <w:rStyle w:val="16"/>
          <w:rFonts w:hint="eastAsia" w:ascii="仿宋" w:hAnsi="仿宋" w:eastAsia="仿宋" w:cs="仿宋"/>
          <w:color w:val="auto"/>
          <w:sz w:val="32"/>
          <w:szCs w:val="32"/>
          <w:highlight w:val="none"/>
        </w:rPr>
        <w:t>项目名称：《海丝文献整理与研究丛书》和《李光地研究丛书》印刷和出版服务采购项目</w:t>
      </w:r>
    </w:p>
    <w:p>
      <w:pPr>
        <w:pStyle w:val="25"/>
        <w:widowControl/>
        <w:spacing w:before="75" w:beforeAutospacing="0" w:after="75" w:afterAutospacing="0" w:line="460" w:lineRule="exact"/>
        <w:ind w:firstLine="964" w:firstLineChars="300"/>
        <w:outlineLvl w:val="2"/>
        <w:rPr>
          <w:rStyle w:val="16"/>
          <w:rFonts w:ascii="仿宋" w:hAnsi="仿宋" w:eastAsia="仿宋" w:cs="仿宋"/>
          <w:color w:val="auto"/>
          <w:sz w:val="32"/>
          <w:szCs w:val="32"/>
          <w:highlight w:val="none"/>
        </w:rPr>
      </w:pPr>
      <w:r>
        <w:rPr>
          <w:rStyle w:val="16"/>
          <w:rFonts w:hint="eastAsia" w:ascii="仿宋" w:hAnsi="仿宋" w:eastAsia="仿宋" w:cs="仿宋"/>
          <w:color w:val="auto"/>
          <w:sz w:val="32"/>
          <w:szCs w:val="32"/>
          <w:highlight w:val="none"/>
        </w:rPr>
        <w:t>招标编号：YZZB2020006</w:t>
      </w:r>
    </w:p>
    <w:p>
      <w:pPr>
        <w:pStyle w:val="25"/>
        <w:widowControl/>
        <w:spacing w:before="75" w:beforeAutospacing="0" w:after="75" w:afterAutospacing="0" w:line="460" w:lineRule="exact"/>
        <w:ind w:firstLine="964" w:firstLineChars="300"/>
        <w:outlineLvl w:val="2"/>
        <w:rPr>
          <w:rFonts w:ascii="仿宋" w:hAnsi="仿宋" w:eastAsia="仿宋" w:cs="仿宋"/>
          <w:b/>
          <w:color w:val="auto"/>
          <w:sz w:val="32"/>
          <w:szCs w:val="32"/>
          <w:highlight w:val="none"/>
        </w:rPr>
      </w:pPr>
      <w:r>
        <w:rPr>
          <w:rStyle w:val="16"/>
          <w:rFonts w:hint="eastAsia" w:ascii="仿宋" w:hAnsi="仿宋" w:eastAsia="仿宋" w:cs="仿宋"/>
          <w:color w:val="auto"/>
          <w:sz w:val="32"/>
          <w:szCs w:val="32"/>
          <w:highlight w:val="none"/>
        </w:rPr>
        <w:t>采 购 人：泉州师范学院</w:t>
      </w:r>
    </w:p>
    <w:p>
      <w:pPr>
        <w:pStyle w:val="25"/>
        <w:widowControl/>
        <w:spacing w:before="75" w:beforeAutospacing="0" w:after="75" w:afterAutospacing="0"/>
        <w:jc w:val="center"/>
        <w:rPr>
          <w:rStyle w:val="16"/>
          <w:rFonts w:ascii="仿宋" w:hAnsi="仿宋" w:eastAsia="仿宋" w:cs="仿宋"/>
          <w:color w:val="auto"/>
          <w:sz w:val="32"/>
          <w:szCs w:val="32"/>
          <w:highlight w:val="none"/>
        </w:rPr>
      </w:pPr>
    </w:p>
    <w:p>
      <w:pPr>
        <w:pStyle w:val="25"/>
        <w:widowControl/>
        <w:spacing w:before="75" w:beforeAutospacing="0" w:after="75" w:afterAutospacing="0"/>
        <w:jc w:val="center"/>
        <w:rPr>
          <w:rStyle w:val="16"/>
          <w:rFonts w:ascii="仿宋" w:hAnsi="仿宋" w:eastAsia="仿宋" w:cs="仿宋"/>
          <w:color w:val="auto"/>
          <w:sz w:val="32"/>
          <w:szCs w:val="32"/>
          <w:highlight w:val="none"/>
        </w:rPr>
      </w:pPr>
    </w:p>
    <w:p>
      <w:pPr>
        <w:pStyle w:val="25"/>
        <w:widowControl/>
        <w:spacing w:before="75" w:beforeAutospacing="0" w:after="75" w:afterAutospacing="0" w:line="500" w:lineRule="exact"/>
        <w:jc w:val="center"/>
        <w:outlineLvl w:val="2"/>
        <w:rPr>
          <w:rFonts w:ascii="仿宋" w:hAnsi="仿宋" w:eastAsia="仿宋" w:cs="仿宋"/>
          <w:color w:val="auto"/>
          <w:sz w:val="32"/>
          <w:szCs w:val="32"/>
          <w:highlight w:val="none"/>
        </w:rPr>
      </w:pPr>
      <w:r>
        <w:rPr>
          <w:rStyle w:val="16"/>
          <w:rFonts w:hint="eastAsia" w:ascii="仿宋" w:hAnsi="仿宋" w:eastAsia="仿宋" w:cs="仿宋"/>
          <w:color w:val="auto"/>
          <w:sz w:val="32"/>
          <w:szCs w:val="32"/>
          <w:highlight w:val="none"/>
        </w:rPr>
        <w:t>采购代理机构：福建严正招标有限公司</w:t>
      </w:r>
    </w:p>
    <w:p>
      <w:pPr>
        <w:pStyle w:val="25"/>
        <w:widowControl/>
        <w:spacing w:before="75" w:beforeAutospacing="0" w:after="75" w:afterAutospacing="0" w:line="500" w:lineRule="exact"/>
        <w:ind w:right="720"/>
        <w:jc w:val="center"/>
        <w:outlineLvl w:val="2"/>
        <w:rPr>
          <w:rStyle w:val="16"/>
          <w:rFonts w:ascii="仿宋" w:hAnsi="仿宋" w:eastAsia="仿宋" w:cs="仿宋"/>
          <w:color w:val="auto"/>
          <w:sz w:val="32"/>
          <w:szCs w:val="32"/>
          <w:highlight w:val="none"/>
        </w:rPr>
      </w:pPr>
      <w:r>
        <w:rPr>
          <w:rStyle w:val="16"/>
          <w:rFonts w:hint="eastAsia" w:ascii="仿宋" w:hAnsi="仿宋" w:eastAsia="仿宋" w:cs="仿宋"/>
          <w:color w:val="auto"/>
          <w:sz w:val="32"/>
          <w:szCs w:val="32"/>
          <w:highlight w:val="none"/>
        </w:rPr>
        <w:t xml:space="preserve">    二0二0年八月</w:t>
      </w:r>
    </w:p>
    <w:p>
      <w:pPr>
        <w:pStyle w:val="25"/>
        <w:widowControl/>
        <w:spacing w:before="75" w:beforeAutospacing="0" w:after="75" w:afterAutospacing="0" w:line="360" w:lineRule="atLeast"/>
        <w:ind w:right="720"/>
        <w:jc w:val="center"/>
        <w:rPr>
          <w:rStyle w:val="16"/>
          <w:rFonts w:ascii="仿宋" w:hAnsi="仿宋" w:eastAsia="仿宋" w:cs="仿宋"/>
          <w:color w:val="auto"/>
          <w:sz w:val="28"/>
          <w:szCs w:val="28"/>
          <w:highlight w:val="none"/>
        </w:rPr>
      </w:pPr>
      <w:r>
        <w:rPr>
          <w:rStyle w:val="16"/>
          <w:rFonts w:hint="eastAsia" w:ascii="仿宋" w:hAnsi="仿宋" w:eastAsia="仿宋" w:cs="仿宋"/>
          <w:color w:val="auto"/>
          <w:sz w:val="28"/>
          <w:szCs w:val="28"/>
          <w:highlight w:val="none"/>
        </w:rPr>
        <w:t xml:space="preserve">    </w:t>
      </w:r>
    </w:p>
    <w:p>
      <w:pPr>
        <w:pStyle w:val="25"/>
        <w:widowControl/>
        <w:spacing w:before="75" w:beforeAutospacing="0" w:after="75" w:afterAutospacing="0" w:line="360" w:lineRule="atLeast"/>
        <w:ind w:right="720"/>
        <w:jc w:val="center"/>
        <w:outlineLvl w:val="2"/>
        <w:rPr>
          <w:rStyle w:val="16"/>
          <w:rFonts w:ascii="仿宋" w:hAnsi="仿宋" w:eastAsia="仿宋" w:cs="仿宋"/>
          <w:color w:val="auto"/>
          <w:sz w:val="32"/>
          <w:szCs w:val="32"/>
          <w:highlight w:val="none"/>
        </w:rPr>
      </w:pPr>
      <w:r>
        <w:rPr>
          <w:rStyle w:val="16"/>
          <w:rFonts w:hint="eastAsia" w:ascii="仿宋" w:hAnsi="仿宋" w:eastAsia="仿宋" w:cs="仿宋"/>
          <w:color w:val="auto"/>
          <w:sz w:val="32"/>
          <w:szCs w:val="32"/>
          <w:highlight w:val="none"/>
        </w:rPr>
        <w:t>目   录</w:t>
      </w:r>
    </w:p>
    <w:p>
      <w:pPr>
        <w:tabs>
          <w:tab w:val="right" w:leader="dot" w:pos="8494"/>
        </w:tabs>
        <w:spacing w:line="500" w:lineRule="exact"/>
        <w:rPr>
          <w:rFonts w:ascii="仿宋" w:hAnsi="仿宋" w:eastAsia="仿宋" w:cs="仿宋"/>
          <w:b/>
          <w:color w:val="auto"/>
          <w:sz w:val="24"/>
          <w:highlight w:val="none"/>
        </w:rPr>
      </w:pPr>
    </w:p>
    <w:p>
      <w:pPr>
        <w:tabs>
          <w:tab w:val="right" w:leader="dot" w:pos="8494"/>
        </w:tabs>
        <w:spacing w:line="500" w:lineRule="exact"/>
        <w:outlineLvl w:val="2"/>
        <w:rPr>
          <w:rFonts w:ascii="仿宋" w:hAnsi="仿宋" w:eastAsia="仿宋" w:cs="仿宋"/>
          <w:color w:val="auto"/>
          <w:sz w:val="24"/>
          <w:highlight w:val="none"/>
        </w:rPr>
      </w:pPr>
      <w:r>
        <w:rPr>
          <w:rFonts w:hint="eastAsia" w:ascii="仿宋" w:hAnsi="仿宋" w:eastAsia="仿宋" w:cs="仿宋"/>
          <w:b/>
          <w:color w:val="auto"/>
          <w:sz w:val="24"/>
          <w:highlight w:val="none"/>
        </w:rPr>
        <w:t>第一章  投标邀请</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1</w:t>
      </w:r>
    </w:p>
    <w:p>
      <w:pPr>
        <w:tabs>
          <w:tab w:val="right" w:leader="dot" w:pos="8494"/>
        </w:tabs>
        <w:spacing w:line="500" w:lineRule="exact"/>
        <w:outlineLvl w:val="2"/>
        <w:rPr>
          <w:rFonts w:ascii="仿宋" w:hAnsi="仿宋" w:eastAsia="仿宋" w:cs="仿宋"/>
          <w:color w:val="auto"/>
          <w:sz w:val="24"/>
          <w:highlight w:val="none"/>
        </w:rPr>
      </w:pPr>
      <w:r>
        <w:rPr>
          <w:rFonts w:hint="eastAsia" w:ascii="仿宋" w:hAnsi="仿宋" w:eastAsia="仿宋" w:cs="仿宋"/>
          <w:b/>
          <w:color w:val="auto"/>
          <w:sz w:val="24"/>
          <w:highlight w:val="none"/>
        </w:rPr>
        <w:t>第二章  投标人须知前附表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5</w:t>
      </w:r>
    </w:p>
    <w:p>
      <w:pPr>
        <w:tabs>
          <w:tab w:val="right" w:leader="dot" w:pos="8494"/>
        </w:tabs>
        <w:spacing w:line="500" w:lineRule="exact"/>
        <w:outlineLvl w:val="2"/>
        <w:rPr>
          <w:rFonts w:ascii="仿宋" w:hAnsi="仿宋" w:eastAsia="仿宋" w:cs="仿宋"/>
          <w:color w:val="auto"/>
          <w:sz w:val="24"/>
          <w:highlight w:val="none"/>
        </w:rPr>
      </w:pPr>
      <w:r>
        <w:rPr>
          <w:rFonts w:hint="eastAsia" w:ascii="仿宋" w:hAnsi="仿宋" w:eastAsia="仿宋" w:cs="仿宋"/>
          <w:b/>
          <w:color w:val="auto"/>
          <w:sz w:val="24"/>
          <w:highlight w:val="none"/>
        </w:rPr>
        <w:t>第三章  投标人须知</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7</w:t>
      </w:r>
    </w:p>
    <w:p>
      <w:pPr>
        <w:tabs>
          <w:tab w:val="right" w:leader="dot" w:pos="8494"/>
        </w:tabs>
        <w:spacing w:line="500" w:lineRule="exact"/>
        <w:outlineLvl w:val="2"/>
        <w:rPr>
          <w:rFonts w:ascii="仿宋" w:hAnsi="仿宋" w:eastAsia="仿宋" w:cs="仿宋"/>
          <w:color w:val="auto"/>
          <w:sz w:val="24"/>
          <w:highlight w:val="none"/>
        </w:rPr>
      </w:pPr>
      <w:r>
        <w:rPr>
          <w:rFonts w:hint="eastAsia" w:ascii="仿宋" w:hAnsi="仿宋" w:eastAsia="仿宋" w:cs="仿宋"/>
          <w:b/>
          <w:color w:val="auto"/>
          <w:sz w:val="24"/>
          <w:highlight w:val="none"/>
        </w:rPr>
        <w:t>第四章  资格审查与评标</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19</w:t>
      </w:r>
    </w:p>
    <w:p>
      <w:pPr>
        <w:tabs>
          <w:tab w:val="right" w:leader="dot" w:pos="8494"/>
        </w:tabs>
        <w:spacing w:line="500" w:lineRule="exact"/>
        <w:outlineLvl w:val="2"/>
        <w:rPr>
          <w:rFonts w:ascii="仿宋" w:hAnsi="仿宋" w:eastAsia="仿宋" w:cs="仿宋"/>
          <w:color w:val="auto"/>
          <w:sz w:val="24"/>
          <w:highlight w:val="none"/>
        </w:rPr>
      </w:pPr>
      <w:r>
        <w:rPr>
          <w:rFonts w:hint="eastAsia" w:ascii="仿宋" w:hAnsi="仿宋" w:eastAsia="仿宋" w:cs="仿宋"/>
          <w:b/>
          <w:color w:val="auto"/>
          <w:sz w:val="24"/>
          <w:highlight w:val="none"/>
        </w:rPr>
        <w:t>第五章  招标内容及要求</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31</w:t>
      </w:r>
    </w:p>
    <w:p>
      <w:pPr>
        <w:tabs>
          <w:tab w:val="right" w:leader="dot" w:pos="8494"/>
        </w:tabs>
        <w:spacing w:line="500" w:lineRule="exact"/>
        <w:ind w:left="420"/>
        <w:rPr>
          <w:rFonts w:ascii="仿宋" w:hAnsi="仿宋" w:eastAsia="仿宋" w:cs="仿宋"/>
          <w:color w:val="auto"/>
          <w:sz w:val="24"/>
          <w:highlight w:val="none"/>
        </w:rPr>
      </w:pPr>
      <w:r>
        <w:rPr>
          <w:rFonts w:hint="eastAsia" w:ascii="仿宋" w:hAnsi="仿宋" w:eastAsia="仿宋" w:cs="仿宋"/>
          <w:b/>
          <w:color w:val="auto"/>
          <w:sz w:val="24"/>
          <w:highlight w:val="none"/>
        </w:rPr>
        <w:t>一、采购标的</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31</w:t>
      </w:r>
    </w:p>
    <w:p>
      <w:pPr>
        <w:tabs>
          <w:tab w:val="right" w:leader="dot" w:pos="8494"/>
        </w:tabs>
        <w:spacing w:line="500" w:lineRule="exact"/>
        <w:ind w:left="420"/>
        <w:rPr>
          <w:rFonts w:ascii="仿宋" w:hAnsi="仿宋" w:eastAsia="仿宋" w:cs="仿宋"/>
          <w:color w:val="auto"/>
          <w:sz w:val="24"/>
          <w:highlight w:val="none"/>
        </w:rPr>
      </w:pPr>
      <w:r>
        <w:rPr>
          <w:rFonts w:hint="eastAsia" w:ascii="仿宋" w:hAnsi="仿宋" w:eastAsia="仿宋" w:cs="仿宋"/>
          <w:b/>
          <w:color w:val="auto"/>
          <w:sz w:val="24"/>
          <w:highlight w:val="none"/>
        </w:rPr>
        <w:t>二、技术及服务要求</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31</w:t>
      </w:r>
    </w:p>
    <w:p>
      <w:pPr>
        <w:tabs>
          <w:tab w:val="right" w:leader="dot" w:pos="8494"/>
        </w:tabs>
        <w:spacing w:line="500" w:lineRule="exact"/>
        <w:ind w:left="420"/>
        <w:rPr>
          <w:rFonts w:ascii="仿宋" w:hAnsi="仿宋" w:eastAsia="仿宋" w:cs="仿宋"/>
          <w:color w:val="auto"/>
          <w:sz w:val="24"/>
          <w:highlight w:val="none"/>
        </w:rPr>
      </w:pPr>
      <w:r>
        <w:rPr>
          <w:rFonts w:hint="eastAsia" w:ascii="仿宋" w:hAnsi="仿宋" w:eastAsia="仿宋" w:cs="仿宋"/>
          <w:b/>
          <w:color w:val="auto"/>
          <w:sz w:val="24"/>
          <w:highlight w:val="none"/>
        </w:rPr>
        <w:t>三、商务条件</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34</w:t>
      </w:r>
    </w:p>
    <w:p>
      <w:pPr>
        <w:tabs>
          <w:tab w:val="right" w:leader="dot" w:pos="8494"/>
        </w:tabs>
        <w:spacing w:line="500" w:lineRule="exact"/>
        <w:ind w:left="420"/>
        <w:rPr>
          <w:rFonts w:ascii="仿宋" w:hAnsi="仿宋" w:eastAsia="仿宋" w:cs="仿宋"/>
          <w:color w:val="auto"/>
          <w:sz w:val="24"/>
          <w:highlight w:val="none"/>
        </w:rPr>
      </w:pPr>
      <w:r>
        <w:rPr>
          <w:rFonts w:hint="eastAsia" w:ascii="仿宋" w:hAnsi="仿宋" w:eastAsia="仿宋" w:cs="仿宋"/>
          <w:b/>
          <w:color w:val="auto"/>
          <w:sz w:val="24"/>
          <w:highlight w:val="none"/>
        </w:rPr>
        <w:t>四、其他事项</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35</w:t>
      </w:r>
    </w:p>
    <w:p>
      <w:pPr>
        <w:tabs>
          <w:tab w:val="right" w:leader="dot" w:pos="8494"/>
        </w:tabs>
        <w:spacing w:line="500" w:lineRule="exact"/>
        <w:outlineLvl w:val="2"/>
        <w:rPr>
          <w:rFonts w:ascii="仿宋" w:hAnsi="仿宋" w:eastAsia="仿宋" w:cs="仿宋"/>
          <w:color w:val="auto"/>
          <w:sz w:val="24"/>
          <w:highlight w:val="none"/>
        </w:rPr>
      </w:pPr>
      <w:r>
        <w:rPr>
          <w:rFonts w:hint="eastAsia" w:ascii="仿宋" w:hAnsi="仿宋" w:eastAsia="仿宋" w:cs="仿宋"/>
          <w:b/>
          <w:color w:val="auto"/>
          <w:sz w:val="24"/>
          <w:highlight w:val="none"/>
        </w:rPr>
        <w:t>第六章  采购合同</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36</w:t>
      </w:r>
    </w:p>
    <w:p>
      <w:pPr>
        <w:tabs>
          <w:tab w:val="right" w:leader="dot" w:pos="8494"/>
        </w:tabs>
        <w:spacing w:line="500" w:lineRule="exact"/>
        <w:outlineLvl w:val="2"/>
        <w:rPr>
          <w:rFonts w:ascii="仿宋" w:hAnsi="仿宋" w:eastAsia="仿宋" w:cs="仿宋"/>
          <w:color w:val="auto"/>
          <w:sz w:val="24"/>
          <w:highlight w:val="none"/>
        </w:rPr>
      </w:pPr>
      <w:r>
        <w:rPr>
          <w:rFonts w:hint="eastAsia" w:ascii="仿宋" w:hAnsi="仿宋" w:eastAsia="仿宋" w:cs="仿宋"/>
          <w:b/>
          <w:color w:val="auto"/>
          <w:sz w:val="24"/>
          <w:highlight w:val="none"/>
        </w:rPr>
        <w:t>第七章  投标文件格式</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39</w:t>
      </w:r>
    </w:p>
    <w:p>
      <w:pPr>
        <w:tabs>
          <w:tab w:val="right" w:leader="dot" w:pos="8494"/>
        </w:tabs>
        <w:spacing w:line="500" w:lineRule="exact"/>
        <w:outlineLvl w:val="2"/>
        <w:rPr>
          <w:rFonts w:ascii="仿宋" w:hAnsi="仿宋" w:eastAsia="仿宋" w:cs="仿宋"/>
          <w:color w:val="auto"/>
          <w:sz w:val="24"/>
          <w:highlight w:val="none"/>
          <w:u w:val="single" w:color="0000FF"/>
        </w:rPr>
      </w:pPr>
      <w:r>
        <w:rPr>
          <w:rFonts w:hint="eastAsia" w:ascii="仿宋" w:hAnsi="仿宋" w:eastAsia="仿宋" w:cs="仿宋"/>
          <w:b/>
          <w:color w:val="auto"/>
          <w:sz w:val="24"/>
          <w:highlight w:val="none"/>
        </w:rPr>
        <w:t>第八章  其他文件格式</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70</w:t>
      </w:r>
    </w:p>
    <w:p>
      <w:pPr>
        <w:tabs>
          <w:tab w:val="right" w:leader="dot" w:pos="8494"/>
        </w:tabs>
        <w:spacing w:line="500" w:lineRule="exact"/>
        <w:ind w:left="420"/>
        <w:rPr>
          <w:rFonts w:ascii="仿宋" w:hAnsi="仿宋" w:eastAsia="仿宋" w:cs="仿宋"/>
          <w:color w:val="auto"/>
          <w:sz w:val="24"/>
          <w:highlight w:val="none"/>
          <w:u w:val="single" w:color="0000FF"/>
        </w:rPr>
      </w:pPr>
      <w:r>
        <w:rPr>
          <w:rFonts w:hint="eastAsia" w:ascii="仿宋" w:hAnsi="仿宋" w:eastAsia="仿宋" w:cs="仿宋"/>
          <w:b/>
          <w:color w:val="auto"/>
          <w:sz w:val="24"/>
          <w:highlight w:val="none"/>
        </w:rPr>
        <w:t>一、退还投标保证金申请单（未中标人使用）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70</w:t>
      </w:r>
    </w:p>
    <w:p>
      <w:pPr>
        <w:tabs>
          <w:tab w:val="right" w:leader="dot" w:pos="8494"/>
        </w:tabs>
        <w:spacing w:line="500" w:lineRule="exact"/>
        <w:ind w:left="420"/>
        <w:rPr>
          <w:rFonts w:ascii="仿宋" w:hAnsi="仿宋" w:eastAsia="仿宋" w:cs="仿宋"/>
          <w:color w:val="auto"/>
          <w:sz w:val="24"/>
          <w:highlight w:val="none"/>
          <w:u w:val="single" w:color="0000FF"/>
        </w:rPr>
      </w:pPr>
      <w:r>
        <w:rPr>
          <w:rFonts w:hint="eastAsia" w:ascii="仿宋" w:hAnsi="仿宋" w:eastAsia="仿宋" w:cs="仿宋"/>
          <w:b/>
          <w:color w:val="auto"/>
          <w:sz w:val="24"/>
          <w:highlight w:val="none"/>
        </w:rPr>
        <w:t>二、退还投标保证金申请单（中标人使用）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70</w:t>
      </w:r>
    </w:p>
    <w:p>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500" w:lineRule="exact"/>
        <w:ind w:firstLine="361" w:firstLineChars="150"/>
        <w:rPr>
          <w:color w:val="auto"/>
          <w:highlight w:val="none"/>
        </w:rPr>
        <w:sectPr>
          <w:endnotePr>
            <w:numFmt w:val="decimal"/>
          </w:endnotePr>
          <w:pgSz w:w="11906" w:h="16838"/>
          <w:pgMar w:top="1440" w:right="1729" w:bottom="1440" w:left="1729" w:header="851" w:footer="992" w:gutter="0"/>
          <w:pgNumType w:start="1"/>
          <w:cols w:space="720" w:num="1"/>
          <w:titlePg/>
          <w:docGrid w:linePitch="360" w:charSpace="0"/>
        </w:sectPr>
      </w:pPr>
      <w:r>
        <w:rPr>
          <w:rFonts w:hint="eastAsia" w:ascii="仿宋" w:hAnsi="仿宋" w:eastAsia="仿宋" w:cs="仿宋"/>
          <w:b/>
          <w:color w:val="auto"/>
          <w:sz w:val="24"/>
          <w:highlight w:val="none"/>
        </w:rPr>
        <w:t>注：本招标文件（不含封面、目录）共</w:t>
      </w:r>
      <w:r>
        <w:rPr>
          <w:rFonts w:hint="eastAsia" w:ascii="仿宋" w:hAnsi="仿宋" w:eastAsia="仿宋" w:cs="仿宋"/>
          <w:b/>
          <w:color w:val="auto"/>
          <w:sz w:val="24"/>
          <w:highlight w:val="none"/>
          <w:u w:val="single"/>
        </w:rPr>
        <w:t>70</w:t>
      </w:r>
      <w:r>
        <w:rPr>
          <w:rFonts w:hint="eastAsia" w:ascii="仿宋" w:hAnsi="仿宋" w:eastAsia="仿宋" w:cs="仿宋"/>
          <w:b/>
          <w:color w:val="auto"/>
          <w:sz w:val="24"/>
          <w:highlight w:val="none"/>
        </w:rPr>
        <w:t>页，请投标人领取招标文件时自行核对，如发现缺、损等情况，自领取招标文件之日起二日内向福建严正招标有限公司提出，否则，由此造成的一切后果由投标人自负。</w:t>
      </w:r>
    </w:p>
    <w:p>
      <w:pPr>
        <w:pStyle w:val="25"/>
        <w:widowControl/>
        <w:spacing w:beforeAutospacing="0" w:afterAutospacing="0" w:line="500" w:lineRule="exact"/>
        <w:jc w:val="center"/>
        <w:outlineLvl w:val="1"/>
        <w:rPr>
          <w:rStyle w:val="16"/>
          <w:rFonts w:ascii="仿宋" w:hAnsi="仿宋" w:eastAsia="仿宋" w:cs="仿宋"/>
          <w:color w:val="auto"/>
          <w:sz w:val="32"/>
          <w:szCs w:val="32"/>
          <w:highlight w:val="none"/>
        </w:rPr>
      </w:pPr>
      <w:r>
        <w:rPr>
          <w:rStyle w:val="16"/>
          <w:rFonts w:hint="eastAsia" w:ascii="仿宋" w:hAnsi="仿宋" w:eastAsia="仿宋" w:cs="仿宋"/>
          <w:color w:val="auto"/>
          <w:sz w:val="32"/>
          <w:szCs w:val="32"/>
          <w:highlight w:val="none"/>
        </w:rPr>
        <w:t>第一章 投标邀请</w:t>
      </w:r>
    </w:p>
    <w:p>
      <w:pPr>
        <w:pStyle w:val="25"/>
        <w:widowControl/>
        <w:spacing w:beforeAutospacing="0" w:afterAutospacing="0" w:line="460" w:lineRule="exact"/>
        <w:ind w:firstLine="482" w:firstLineChars="200"/>
        <w:jc w:val="both"/>
        <w:rPr>
          <w:rFonts w:ascii="仿宋" w:hAnsi="仿宋" w:eastAsia="仿宋" w:cs="仿宋"/>
          <w:b/>
          <w:bCs/>
          <w:color w:val="auto"/>
          <w:highlight w:val="none"/>
          <w:u w:val="single"/>
        </w:rPr>
      </w:pPr>
    </w:p>
    <w:p>
      <w:pPr>
        <w:pStyle w:val="25"/>
        <w:widowControl/>
        <w:spacing w:beforeAutospacing="0" w:afterAutospacing="0" w:line="460" w:lineRule="exact"/>
        <w:ind w:firstLine="482" w:firstLineChars="200"/>
        <w:jc w:val="both"/>
        <w:rPr>
          <w:rFonts w:ascii="仿宋" w:hAnsi="仿宋" w:eastAsia="仿宋" w:cs="仿宋"/>
          <w:color w:val="auto"/>
          <w:highlight w:val="none"/>
        </w:rPr>
      </w:pPr>
      <w:r>
        <w:rPr>
          <w:rFonts w:hint="eastAsia" w:ascii="仿宋" w:hAnsi="仿宋" w:eastAsia="仿宋" w:cs="仿宋"/>
          <w:b/>
          <w:bCs/>
          <w:color w:val="auto"/>
          <w:highlight w:val="none"/>
          <w:u w:val="single"/>
        </w:rPr>
        <w:t>福建严正招标有限公司</w:t>
      </w:r>
      <w:r>
        <w:rPr>
          <w:rFonts w:hint="eastAsia" w:ascii="仿宋" w:hAnsi="仿宋" w:eastAsia="仿宋" w:cs="仿宋"/>
          <w:color w:val="auto"/>
          <w:highlight w:val="none"/>
        </w:rPr>
        <w:t>采用</w:t>
      </w:r>
      <w:r>
        <w:rPr>
          <w:rFonts w:hint="eastAsia" w:ascii="仿宋" w:hAnsi="仿宋" w:eastAsia="仿宋" w:cs="仿宋"/>
          <w:b/>
          <w:bCs/>
          <w:color w:val="auto"/>
          <w:highlight w:val="none"/>
          <w:u w:val="single"/>
        </w:rPr>
        <w:t>公开招标方式</w:t>
      </w:r>
      <w:r>
        <w:rPr>
          <w:rFonts w:hint="eastAsia" w:ascii="仿宋" w:hAnsi="仿宋" w:eastAsia="仿宋" w:cs="仿宋"/>
          <w:color w:val="auto"/>
          <w:highlight w:val="none"/>
        </w:rPr>
        <w:t>组织</w:t>
      </w:r>
      <w:r>
        <w:rPr>
          <w:rFonts w:hint="eastAsia" w:ascii="仿宋" w:hAnsi="仿宋" w:eastAsia="仿宋" w:cs="仿宋"/>
          <w:b/>
          <w:bCs/>
          <w:color w:val="auto"/>
          <w:highlight w:val="none"/>
          <w:u w:val="single"/>
        </w:rPr>
        <w:t>《海丝文献整理与研究丛书》和《李光地研究丛书》印刷和出版服务采购项目</w:t>
      </w:r>
      <w:r>
        <w:rPr>
          <w:rFonts w:hint="eastAsia" w:ascii="仿宋" w:hAnsi="仿宋" w:eastAsia="仿宋" w:cs="仿宋"/>
          <w:color w:val="auto"/>
          <w:highlight w:val="none"/>
        </w:rPr>
        <w:t>（以下简称：“本项目”）的政府采购活动，现邀请供应商参加投标。</w:t>
      </w:r>
    </w:p>
    <w:p>
      <w:pPr>
        <w:pStyle w:val="25"/>
        <w:widowControl/>
        <w:spacing w:beforeAutospacing="0" w:afterAutospacing="0" w:line="460" w:lineRule="exact"/>
        <w:ind w:firstLine="480" w:firstLineChars="200"/>
        <w:jc w:val="both"/>
        <w:rPr>
          <w:rFonts w:ascii="仿宋" w:hAnsi="仿宋" w:eastAsia="仿宋" w:cs="仿宋"/>
          <w:color w:val="auto"/>
          <w:highlight w:val="none"/>
        </w:rPr>
      </w:pPr>
      <w:r>
        <w:rPr>
          <w:rFonts w:hint="eastAsia" w:ascii="仿宋" w:hAnsi="仿宋" w:eastAsia="仿宋" w:cs="仿宋"/>
          <w:color w:val="auto"/>
          <w:highlight w:val="none"/>
        </w:rPr>
        <w:t>1、招标编号：</w:t>
      </w:r>
      <w:r>
        <w:rPr>
          <w:rFonts w:hint="eastAsia" w:ascii="仿宋" w:hAnsi="仿宋" w:eastAsia="仿宋" w:cs="仿宋"/>
          <w:color w:val="auto"/>
          <w:highlight w:val="none"/>
          <w:u w:val="single"/>
        </w:rPr>
        <w:t>YZZB2020006</w:t>
      </w:r>
      <w:r>
        <w:rPr>
          <w:rFonts w:hint="eastAsia" w:ascii="仿宋" w:hAnsi="仿宋" w:eastAsia="仿宋" w:cs="仿宋"/>
          <w:color w:val="auto"/>
          <w:highlight w:val="none"/>
        </w:rPr>
        <w:t>。</w:t>
      </w:r>
    </w:p>
    <w:p>
      <w:pPr>
        <w:pStyle w:val="11"/>
        <w:widowControl/>
        <w:spacing w:beforeAutospacing="0" w:afterAutospacing="0"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2、预算金额、最高限价：详见《采购标的一览表》。</w:t>
      </w:r>
    </w:p>
    <w:p>
      <w:pPr>
        <w:pStyle w:val="11"/>
        <w:widowControl/>
        <w:spacing w:beforeAutospacing="0" w:afterAutospacing="0"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3、招标内容及要求：详见《采购标的一览表》及招标文件第五章。</w:t>
      </w:r>
    </w:p>
    <w:p>
      <w:pPr>
        <w:pStyle w:val="11"/>
        <w:widowControl/>
        <w:spacing w:beforeAutospacing="0" w:afterAutospacing="0"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4、需要落实的政府采购政策：进口产品，适用于（无）。节能产品，适用于（包：1），按照第（二十四）期节能清单执行。环境标志产品，适用于（包：1），按照第（二十二）期环境标志清单执行。信息安全产品，适用于（包：1）。小型、微型企业，适用于（包：1）。监狱企业，适用于（包：1）。促进残疾人就业 ，适用于（包：1）。信用记录，适用于（包：1），按照下列规定执行：投标人不得被列入财政部政府采购严重违法失信行为记录名单，不得被人民法院列入生效的失信被执行人名单,不得被税务机关列入重大税收违法案件当事人名单。</w:t>
      </w:r>
      <w:r>
        <w:rPr>
          <w:rFonts w:hint="eastAsia" w:ascii="仿宋" w:hAnsi="仿宋" w:eastAsia="仿宋" w:cs="仿宋"/>
          <w:color w:val="auto"/>
          <w:highlight w:val="none"/>
          <w:shd w:val="clear" w:color="auto" w:fill="FFFFFF"/>
        </w:rPr>
        <w:t>（1）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招标文件一并存档），以投标人提供的查询结果为准。④查询结果存在投标人应被拒绝参与政府采购活动相关信息的，其资格审查不合格。</w:t>
      </w:r>
    </w:p>
    <w:p>
      <w:pPr>
        <w:pStyle w:val="11"/>
        <w:widowControl/>
        <w:spacing w:beforeAutospacing="0" w:afterAutospacing="0" w:line="460" w:lineRule="exact"/>
        <w:ind w:firstLine="482" w:firstLineChars="200"/>
        <w:rPr>
          <w:rFonts w:ascii="仿宋" w:hAnsi="仿宋" w:eastAsia="仿宋" w:cs="仿宋"/>
          <w:b/>
          <w:bCs/>
          <w:color w:val="auto"/>
          <w:highlight w:val="none"/>
        </w:rPr>
      </w:pPr>
      <w:r>
        <w:rPr>
          <w:rFonts w:hint="eastAsia" w:ascii="仿宋" w:hAnsi="仿宋" w:eastAsia="仿宋" w:cs="仿宋"/>
          <w:b/>
          <w:bCs/>
          <w:color w:val="auto"/>
          <w:highlight w:val="none"/>
        </w:rPr>
        <w:t>5、投标人的资格要求</w:t>
      </w:r>
    </w:p>
    <w:p>
      <w:pPr>
        <w:pStyle w:val="11"/>
        <w:widowControl/>
        <w:spacing w:beforeAutospacing="0" w:afterAutospacing="0" w:line="460" w:lineRule="exact"/>
        <w:ind w:firstLine="480" w:firstLineChars="200"/>
        <w:outlineLvl w:val="2"/>
        <w:rPr>
          <w:rFonts w:ascii="仿宋" w:hAnsi="仿宋" w:eastAsia="仿宋" w:cs="仿宋"/>
          <w:color w:val="auto"/>
          <w:highlight w:val="none"/>
        </w:rPr>
      </w:pPr>
      <w:r>
        <w:rPr>
          <w:rFonts w:hint="eastAsia" w:ascii="仿宋" w:hAnsi="仿宋" w:eastAsia="仿宋" w:cs="仿宋"/>
          <w:color w:val="auto"/>
          <w:highlight w:val="none"/>
        </w:rPr>
        <w:t>5.1法定条件：符合政府采购法第二十二条第一款规定的条件。</w:t>
      </w:r>
    </w:p>
    <w:p>
      <w:pPr>
        <w:pStyle w:val="11"/>
        <w:widowControl/>
        <w:spacing w:beforeAutospacing="0" w:afterAutospacing="0" w:line="460" w:lineRule="exact"/>
        <w:ind w:firstLine="480" w:firstLineChars="200"/>
        <w:outlineLvl w:val="2"/>
        <w:rPr>
          <w:rStyle w:val="16"/>
          <w:rFonts w:ascii="仿宋" w:hAnsi="仿宋" w:eastAsia="仿宋" w:cs="仿宋"/>
          <w:color w:val="auto"/>
          <w:highlight w:val="none"/>
        </w:rPr>
      </w:pPr>
      <w:r>
        <w:rPr>
          <w:rFonts w:hint="eastAsia" w:ascii="仿宋" w:hAnsi="仿宋" w:eastAsia="仿宋" w:cs="仿宋"/>
          <w:color w:val="auto"/>
          <w:highlight w:val="none"/>
        </w:rPr>
        <w:t>5.2特定条件：</w:t>
      </w:r>
    </w:p>
    <w:p>
      <w:pPr>
        <w:pStyle w:val="25"/>
        <w:widowControl/>
        <w:spacing w:beforeAutospacing="0" w:afterAutospacing="0" w:line="460" w:lineRule="exact"/>
        <w:ind w:firstLine="482" w:firstLineChars="200"/>
        <w:jc w:val="both"/>
        <w:rPr>
          <w:rFonts w:ascii="仿宋" w:hAnsi="仿宋" w:eastAsia="仿宋" w:cs="仿宋"/>
          <w:color w:val="auto"/>
          <w:highlight w:val="none"/>
        </w:rPr>
      </w:pPr>
      <w:r>
        <w:rPr>
          <w:rStyle w:val="16"/>
          <w:rFonts w:hint="eastAsia" w:ascii="仿宋" w:hAnsi="仿宋" w:eastAsia="仿宋" w:cs="仿宋"/>
          <w:color w:val="auto"/>
          <w:highlight w:val="none"/>
        </w:rPr>
        <w:t xml:space="preserve">包：1 </w:t>
      </w:r>
      <w:r>
        <w:rPr>
          <w:rFonts w:hint="eastAsia" w:ascii="仿宋" w:hAnsi="仿宋" w:eastAsia="仿宋" w:cs="仿宋"/>
          <w:color w:val="auto"/>
          <w:highlight w:val="none"/>
        </w:rPr>
        <w:t xml:space="preserve"> </w:t>
      </w:r>
    </w:p>
    <w:p>
      <w:pPr>
        <w:pStyle w:val="25"/>
        <w:widowControl/>
        <w:spacing w:beforeAutospacing="0" w:afterAutospacing="0" w:line="460" w:lineRule="exact"/>
        <w:ind w:firstLine="480" w:firstLineChars="200"/>
        <w:jc w:val="both"/>
        <w:rPr>
          <w:rFonts w:ascii="仿宋" w:hAnsi="仿宋" w:eastAsia="仿宋" w:cs="仿宋"/>
          <w:color w:val="auto"/>
          <w:highlight w:val="none"/>
        </w:rPr>
      </w:pPr>
    </w:p>
    <w:p>
      <w:pPr>
        <w:pStyle w:val="25"/>
        <w:widowControl/>
        <w:spacing w:beforeAutospacing="0" w:afterAutospacing="0" w:line="460" w:lineRule="exact"/>
        <w:ind w:firstLine="480" w:firstLineChars="200"/>
        <w:jc w:val="both"/>
        <w:rPr>
          <w:rFonts w:ascii="仿宋" w:hAnsi="仿宋" w:eastAsia="仿宋" w:cs="仿宋"/>
          <w:color w:val="auto"/>
          <w:highlight w:val="none"/>
        </w:rPr>
      </w:pPr>
      <w:r>
        <w:rPr>
          <w:rFonts w:hint="eastAsia" w:ascii="仿宋" w:hAnsi="仿宋" w:eastAsia="仿宋" w:cs="仿宋"/>
          <w:color w:val="auto"/>
          <w:highlight w:val="none"/>
        </w:rPr>
        <w:t>供应商除具备政府采购法第二十二条规定的条件外还应具备的资格条件：</w:t>
      </w:r>
    </w:p>
    <w:tbl>
      <w:tblPr>
        <w:tblStyle w:val="14"/>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6"/>
        <w:gridCol w:w="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296" w:type="dxa"/>
            <w:vAlign w:val="center"/>
          </w:tcPr>
          <w:p>
            <w:pPr>
              <w:pStyle w:val="11"/>
              <w:widowControl/>
              <w:spacing w:beforeAutospacing="0" w:afterAutospacing="0" w:line="400" w:lineRule="exact"/>
              <w:jc w:val="center"/>
              <w:rPr>
                <w:rStyle w:val="16"/>
                <w:rFonts w:ascii="仿宋" w:hAnsi="仿宋" w:eastAsia="仿宋" w:cs="仿宋"/>
                <w:color w:val="auto"/>
                <w:highlight w:val="none"/>
              </w:rPr>
            </w:pPr>
            <w:r>
              <w:rPr>
                <w:rStyle w:val="16"/>
                <w:rFonts w:hint="eastAsia" w:ascii="仿宋" w:hAnsi="仿宋" w:eastAsia="仿宋" w:cs="仿宋"/>
                <w:color w:val="auto"/>
                <w:highlight w:val="none"/>
              </w:rPr>
              <w:t>明  细</w:t>
            </w:r>
          </w:p>
        </w:tc>
        <w:tc>
          <w:tcPr>
            <w:tcW w:w="4583" w:type="dxa"/>
            <w:vAlign w:val="center"/>
          </w:tcPr>
          <w:p>
            <w:pPr>
              <w:pStyle w:val="11"/>
              <w:widowControl/>
              <w:spacing w:beforeAutospacing="0" w:afterAutospacing="0" w:line="400" w:lineRule="exact"/>
              <w:jc w:val="center"/>
              <w:rPr>
                <w:rStyle w:val="16"/>
                <w:rFonts w:ascii="仿宋" w:hAnsi="仿宋" w:eastAsia="仿宋" w:cs="仿宋"/>
                <w:color w:val="auto"/>
                <w:highlight w:val="none"/>
              </w:rPr>
            </w:pPr>
            <w:r>
              <w:rPr>
                <w:rStyle w:val="16"/>
                <w:rFonts w:hint="eastAsia" w:ascii="仿宋" w:hAnsi="仿宋" w:eastAsia="仿宋" w:cs="仿宋"/>
                <w:color w:val="auto"/>
                <w:highlight w:val="none"/>
              </w:rPr>
              <w:t>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296" w:type="dxa"/>
            <w:vAlign w:val="center"/>
          </w:tcPr>
          <w:p>
            <w:pPr>
              <w:pStyle w:val="11"/>
              <w:widowControl/>
              <w:spacing w:beforeAutospacing="0" w:afterAutospacing="0" w:line="400" w:lineRule="exact"/>
              <w:rPr>
                <w:rStyle w:val="16"/>
                <w:rFonts w:ascii="仿宋" w:hAnsi="仿宋" w:eastAsia="仿宋" w:cs="仿宋"/>
                <w:color w:val="auto"/>
                <w:highlight w:val="none"/>
              </w:rPr>
            </w:pPr>
            <w:r>
              <w:rPr>
                <w:rFonts w:hint="eastAsia" w:ascii="仿宋" w:hAnsi="仿宋" w:eastAsia="仿宋" w:cs="仿宋"/>
                <w:color w:val="auto"/>
                <w:highlight w:val="none"/>
              </w:rPr>
              <w:t>具有出版行政部门颁发的《图书出版许可证》和《出版物经营许可证》；</w:t>
            </w:r>
          </w:p>
        </w:tc>
        <w:tc>
          <w:tcPr>
            <w:tcW w:w="4583" w:type="dxa"/>
            <w:vAlign w:val="center"/>
          </w:tcPr>
          <w:p>
            <w:pPr>
              <w:pStyle w:val="11"/>
              <w:widowControl/>
              <w:spacing w:beforeAutospacing="0" w:afterAutospacing="0" w:line="400" w:lineRule="exact"/>
              <w:rPr>
                <w:rStyle w:val="16"/>
                <w:rFonts w:ascii="仿宋" w:hAnsi="仿宋" w:eastAsia="仿宋" w:cs="仿宋"/>
                <w:color w:val="auto"/>
                <w:highlight w:val="none"/>
              </w:rPr>
            </w:pPr>
            <w:r>
              <w:rPr>
                <w:rStyle w:val="16"/>
                <w:rFonts w:hint="eastAsia" w:ascii="仿宋" w:hAnsi="仿宋" w:eastAsia="仿宋" w:cs="仿宋"/>
                <w:b w:val="0"/>
                <w:bCs/>
                <w:color w:val="auto"/>
                <w:highlight w:val="none"/>
              </w:rPr>
              <w:t>需提供</w:t>
            </w:r>
            <w:r>
              <w:rPr>
                <w:rFonts w:hint="eastAsia" w:ascii="仿宋" w:hAnsi="仿宋" w:eastAsia="仿宋" w:cs="仿宋"/>
                <w:color w:val="auto"/>
                <w:highlight w:val="none"/>
              </w:rPr>
              <w:t>出版行政部门颁发的合格有效的《图书出版许可证》复印件和《出版物经营许可证》复印件。</w:t>
            </w:r>
          </w:p>
        </w:tc>
      </w:tr>
    </w:tbl>
    <w:p>
      <w:pPr>
        <w:pStyle w:val="11"/>
        <w:widowControl/>
        <w:spacing w:beforeAutospacing="0" w:afterAutospacing="0" w:line="460" w:lineRule="exact"/>
        <w:ind w:firstLine="480" w:firstLineChars="200"/>
        <w:jc w:val="both"/>
        <w:outlineLvl w:val="2"/>
        <w:rPr>
          <w:rFonts w:ascii="仿宋" w:hAnsi="仿宋" w:eastAsia="仿宋" w:cs="仿宋"/>
          <w:color w:val="auto"/>
          <w:highlight w:val="none"/>
        </w:rPr>
      </w:pPr>
      <w:r>
        <w:rPr>
          <w:rFonts w:hint="eastAsia" w:ascii="仿宋" w:hAnsi="仿宋" w:eastAsia="仿宋" w:cs="仿宋"/>
          <w:color w:val="auto"/>
          <w:highlight w:val="none"/>
        </w:rPr>
        <w:t>5.3是否接受联合体投标：不接受。</w:t>
      </w:r>
    </w:p>
    <w:p>
      <w:pPr>
        <w:pStyle w:val="11"/>
        <w:widowControl/>
        <w:spacing w:beforeAutospacing="0" w:afterAutospacing="0" w:line="460" w:lineRule="exact"/>
        <w:ind w:firstLine="482" w:firstLineChars="200"/>
        <w:jc w:val="both"/>
        <w:rPr>
          <w:rFonts w:ascii="仿宋" w:hAnsi="仿宋" w:eastAsia="仿宋" w:cs="仿宋"/>
          <w:color w:val="auto"/>
          <w:highlight w:val="none"/>
        </w:rPr>
      </w:pPr>
      <w:r>
        <w:rPr>
          <w:rStyle w:val="16"/>
          <w:rFonts w:hint="eastAsia" w:ascii="仿宋" w:hAnsi="仿宋" w:eastAsia="仿宋" w:cs="仿宋"/>
          <w:color w:val="auto"/>
          <w:highlight w:val="none"/>
        </w:rPr>
        <w:t>※根据上述资格要求，投标文件中应提交的“投标人的资格及资信证明文件”详见招标文件第四章。</w:t>
      </w:r>
    </w:p>
    <w:p>
      <w:pPr>
        <w:pStyle w:val="11"/>
        <w:widowControl/>
        <w:spacing w:beforeAutospacing="0" w:afterAutospacing="0" w:line="460" w:lineRule="exact"/>
        <w:ind w:firstLine="482" w:firstLineChars="200"/>
        <w:jc w:val="both"/>
        <w:rPr>
          <w:rFonts w:ascii="仿宋" w:hAnsi="仿宋" w:eastAsia="仿宋" w:cs="仿宋"/>
          <w:b/>
          <w:bCs/>
          <w:color w:val="auto"/>
          <w:highlight w:val="none"/>
        </w:rPr>
      </w:pPr>
      <w:r>
        <w:rPr>
          <w:rFonts w:hint="eastAsia" w:ascii="仿宋" w:hAnsi="仿宋" w:eastAsia="仿宋" w:cs="仿宋"/>
          <w:b/>
          <w:bCs/>
          <w:color w:val="auto"/>
          <w:highlight w:val="none"/>
        </w:rPr>
        <w:t>6、报名及招标文件的获取</w:t>
      </w:r>
    </w:p>
    <w:p>
      <w:pPr>
        <w:pStyle w:val="11"/>
        <w:widowControl/>
        <w:spacing w:beforeAutospacing="0" w:afterAutospacing="0" w:line="460" w:lineRule="exact"/>
        <w:ind w:firstLine="480" w:firstLineChars="200"/>
        <w:jc w:val="both"/>
        <w:rPr>
          <w:rFonts w:ascii="仿宋" w:hAnsi="仿宋" w:eastAsia="仿宋" w:cs="仿宋"/>
          <w:color w:val="auto"/>
          <w:highlight w:val="none"/>
        </w:rPr>
      </w:pPr>
      <w:r>
        <w:rPr>
          <w:rFonts w:hint="eastAsia" w:ascii="仿宋" w:hAnsi="仿宋" w:eastAsia="仿宋" w:cs="仿宋"/>
          <w:color w:val="auto"/>
          <w:highlight w:val="none"/>
        </w:rPr>
        <w:t>6.1报名及招标文件提供期限：为</w:t>
      </w:r>
      <w:r>
        <w:rPr>
          <w:rFonts w:hint="eastAsia" w:ascii="仿宋" w:hAnsi="仿宋" w:eastAsia="仿宋" w:cs="仿宋"/>
          <w:b/>
          <w:bCs/>
          <w:color w:val="auto"/>
          <w:highlight w:val="none"/>
          <w:u w:val="single"/>
        </w:rPr>
        <w:t>2020</w:t>
      </w:r>
      <w:r>
        <w:rPr>
          <w:rFonts w:hint="eastAsia" w:ascii="仿宋" w:hAnsi="仿宋" w:eastAsia="仿宋" w:cs="仿宋"/>
          <w:b/>
          <w:bCs/>
          <w:color w:val="auto"/>
          <w:highlight w:val="none"/>
        </w:rPr>
        <w:t>年</w:t>
      </w:r>
      <w:r>
        <w:rPr>
          <w:rFonts w:hint="eastAsia" w:ascii="仿宋" w:hAnsi="仿宋" w:eastAsia="仿宋" w:cs="仿宋"/>
          <w:b/>
          <w:bCs/>
          <w:color w:val="auto"/>
          <w:highlight w:val="none"/>
          <w:u w:val="single"/>
        </w:rPr>
        <w:t xml:space="preserve">   </w:t>
      </w:r>
      <w:r>
        <w:rPr>
          <w:rFonts w:hint="eastAsia" w:ascii="仿宋" w:hAnsi="仿宋" w:eastAsia="仿宋" w:cs="仿宋"/>
          <w:b/>
          <w:bCs/>
          <w:color w:val="auto"/>
          <w:highlight w:val="none"/>
        </w:rPr>
        <w:t>月</w:t>
      </w:r>
      <w:r>
        <w:rPr>
          <w:rFonts w:hint="eastAsia" w:ascii="仿宋" w:hAnsi="仿宋" w:eastAsia="仿宋" w:cs="仿宋"/>
          <w:b/>
          <w:bCs/>
          <w:color w:val="auto"/>
          <w:highlight w:val="none"/>
          <w:u w:val="single"/>
        </w:rPr>
        <w:t xml:space="preserve">   </w:t>
      </w:r>
      <w:r>
        <w:rPr>
          <w:rFonts w:hint="eastAsia" w:ascii="仿宋" w:hAnsi="仿宋" w:eastAsia="仿宋" w:cs="仿宋"/>
          <w:b/>
          <w:bCs/>
          <w:color w:val="auto"/>
          <w:highlight w:val="none"/>
        </w:rPr>
        <w:t>日</w:t>
      </w:r>
      <w:r>
        <w:rPr>
          <w:rFonts w:hint="eastAsia" w:ascii="仿宋" w:hAnsi="仿宋" w:eastAsia="仿宋" w:cs="仿宋"/>
          <w:color w:val="auto"/>
          <w:highlight w:val="none"/>
        </w:rPr>
        <w:t>至</w:t>
      </w:r>
      <w:r>
        <w:rPr>
          <w:rFonts w:hint="eastAsia" w:ascii="仿宋" w:hAnsi="仿宋" w:eastAsia="仿宋" w:cs="仿宋"/>
          <w:b/>
          <w:bCs/>
          <w:color w:val="auto"/>
          <w:highlight w:val="none"/>
          <w:u w:val="single"/>
        </w:rPr>
        <w:t>2020</w:t>
      </w:r>
      <w:r>
        <w:rPr>
          <w:rFonts w:hint="eastAsia" w:ascii="仿宋" w:hAnsi="仿宋" w:eastAsia="仿宋" w:cs="仿宋"/>
          <w:b/>
          <w:bCs/>
          <w:color w:val="auto"/>
          <w:highlight w:val="none"/>
        </w:rPr>
        <w:t>年</w:t>
      </w:r>
      <w:r>
        <w:rPr>
          <w:rFonts w:hint="eastAsia" w:ascii="仿宋" w:hAnsi="仿宋" w:eastAsia="仿宋" w:cs="仿宋"/>
          <w:b/>
          <w:bCs/>
          <w:color w:val="auto"/>
          <w:highlight w:val="none"/>
          <w:u w:val="single"/>
        </w:rPr>
        <w:t xml:space="preserve">   </w:t>
      </w:r>
      <w:r>
        <w:rPr>
          <w:rFonts w:hint="eastAsia" w:ascii="仿宋" w:hAnsi="仿宋" w:eastAsia="仿宋" w:cs="仿宋"/>
          <w:b/>
          <w:bCs/>
          <w:color w:val="auto"/>
          <w:highlight w:val="none"/>
        </w:rPr>
        <w:t>月</w:t>
      </w:r>
      <w:r>
        <w:rPr>
          <w:rFonts w:hint="eastAsia" w:ascii="仿宋" w:hAnsi="仿宋" w:eastAsia="仿宋" w:cs="仿宋"/>
          <w:b/>
          <w:bCs/>
          <w:color w:val="auto"/>
          <w:highlight w:val="none"/>
          <w:u w:val="single"/>
        </w:rPr>
        <w:t xml:space="preserve">   </w:t>
      </w:r>
      <w:r>
        <w:rPr>
          <w:rFonts w:hint="eastAsia" w:ascii="仿宋" w:hAnsi="仿宋" w:eastAsia="仿宋" w:cs="仿宋"/>
          <w:b/>
          <w:bCs/>
          <w:color w:val="auto"/>
          <w:highlight w:val="none"/>
        </w:rPr>
        <w:t>日</w:t>
      </w:r>
      <w:r>
        <w:rPr>
          <w:rFonts w:hint="eastAsia" w:ascii="仿宋" w:hAnsi="仿宋" w:eastAsia="仿宋" w:cs="仿宋"/>
          <w:color w:val="auto"/>
          <w:highlight w:val="none"/>
        </w:rPr>
        <w:t>止。欲接受邀请参加投标的投标人请在上述期限内的工作时间（北京时间）</w:t>
      </w:r>
      <w:r>
        <w:rPr>
          <w:rFonts w:hint="eastAsia" w:ascii="仿宋" w:hAnsi="仿宋" w:eastAsia="仿宋" w:cs="仿宋"/>
          <w:b/>
          <w:bCs/>
          <w:color w:val="auto"/>
          <w:highlight w:val="none"/>
        </w:rPr>
        <w:t>每天上午8:30-12:00时，下午14:30-17:30时</w:t>
      </w:r>
      <w:r>
        <w:rPr>
          <w:rFonts w:hint="eastAsia" w:ascii="仿宋" w:hAnsi="仿宋" w:eastAsia="仿宋" w:cs="仿宋"/>
          <w:color w:val="auto"/>
          <w:highlight w:val="none"/>
        </w:rPr>
        <w:t>。</w:t>
      </w:r>
    </w:p>
    <w:p>
      <w:pPr>
        <w:pStyle w:val="11"/>
        <w:widowControl/>
        <w:spacing w:beforeAutospacing="0" w:afterAutospacing="0" w:line="460" w:lineRule="exact"/>
        <w:ind w:firstLine="480" w:firstLineChars="200"/>
        <w:jc w:val="both"/>
        <w:rPr>
          <w:rFonts w:ascii="仿宋" w:hAnsi="仿宋" w:eastAsia="仿宋" w:cs="仿宋"/>
          <w:color w:val="auto"/>
          <w:highlight w:val="none"/>
        </w:rPr>
      </w:pPr>
      <w:r>
        <w:rPr>
          <w:rFonts w:hint="eastAsia" w:ascii="仿宋" w:hAnsi="仿宋" w:eastAsia="仿宋" w:cs="仿宋"/>
          <w:color w:val="auto"/>
          <w:highlight w:val="none"/>
        </w:rPr>
        <w:t>6.2获取地点及方式：到福建严正招标有限公司（地址：泉州市丰泽区前坂街55号海运商厦六楼）购买招标文件方式获取。</w:t>
      </w:r>
    </w:p>
    <w:p>
      <w:pPr>
        <w:pStyle w:val="11"/>
        <w:widowControl/>
        <w:spacing w:beforeAutospacing="0" w:afterAutospacing="0" w:line="460" w:lineRule="exact"/>
        <w:ind w:firstLine="480" w:firstLineChars="200"/>
        <w:jc w:val="both"/>
        <w:rPr>
          <w:rFonts w:ascii="仿宋" w:hAnsi="仿宋" w:eastAsia="仿宋" w:cs="仿宋"/>
          <w:color w:val="auto"/>
          <w:highlight w:val="none"/>
        </w:rPr>
      </w:pPr>
      <w:r>
        <w:rPr>
          <w:rFonts w:hint="eastAsia" w:ascii="仿宋" w:hAnsi="仿宋" w:eastAsia="仿宋" w:cs="仿宋"/>
          <w:color w:val="auto"/>
          <w:highlight w:val="none"/>
        </w:rPr>
        <w:t>6.3、招标文件售价：每份</w:t>
      </w:r>
      <w:r>
        <w:rPr>
          <w:rFonts w:hint="eastAsia" w:ascii="仿宋" w:hAnsi="仿宋" w:eastAsia="仿宋" w:cs="仿宋"/>
          <w:b/>
          <w:bCs/>
          <w:color w:val="auto"/>
          <w:highlight w:val="none"/>
        </w:rPr>
        <w:t>300元</w:t>
      </w:r>
      <w:r>
        <w:rPr>
          <w:rFonts w:hint="eastAsia" w:ascii="仿宋" w:hAnsi="仿宋" w:eastAsia="仿宋" w:cs="仿宋"/>
          <w:color w:val="auto"/>
          <w:highlight w:val="none"/>
        </w:rPr>
        <w:t>，如需邮寄另加50元，售后不退。投标人购买招标文件后，应将购买招标文件凭证保存好，并在递交投标文件时提供购买招标文件凭证给我司核对，否则其投标文件恕不接受。[注：报名时需提供报名表（所报项目名称、采购编号、投标人全称、联系人、联系电话、传真、邮箱），转账需附上凭证。]</w:t>
      </w:r>
    </w:p>
    <w:p>
      <w:pPr>
        <w:pStyle w:val="11"/>
        <w:widowControl/>
        <w:spacing w:beforeAutospacing="0" w:afterAutospacing="0" w:line="460" w:lineRule="exact"/>
        <w:ind w:firstLine="480" w:firstLineChars="200"/>
        <w:jc w:val="both"/>
        <w:rPr>
          <w:rFonts w:ascii="仿宋" w:hAnsi="仿宋" w:eastAsia="仿宋" w:cs="仿宋"/>
          <w:color w:val="auto"/>
          <w:highlight w:val="none"/>
        </w:rPr>
      </w:pPr>
      <w:r>
        <w:rPr>
          <w:rFonts w:hint="eastAsia" w:ascii="仿宋" w:hAnsi="仿宋" w:eastAsia="仿宋" w:cs="仿宋"/>
          <w:color w:val="auto"/>
          <w:highlight w:val="none"/>
        </w:rPr>
        <w:t>7、递交投标文件截止时间：</w:t>
      </w:r>
      <w:r>
        <w:rPr>
          <w:rFonts w:hint="eastAsia" w:ascii="仿宋" w:hAnsi="仿宋" w:eastAsia="仿宋" w:cs="仿宋"/>
          <w:b/>
          <w:bCs/>
          <w:color w:val="auto"/>
          <w:highlight w:val="none"/>
          <w:u w:val="single"/>
        </w:rPr>
        <w:t>2020</w:t>
      </w:r>
      <w:r>
        <w:rPr>
          <w:rFonts w:hint="eastAsia" w:ascii="仿宋" w:hAnsi="仿宋" w:eastAsia="仿宋" w:cs="仿宋"/>
          <w:b/>
          <w:bCs/>
          <w:color w:val="auto"/>
          <w:highlight w:val="none"/>
        </w:rPr>
        <w:t>年</w:t>
      </w:r>
      <w:r>
        <w:rPr>
          <w:rFonts w:hint="eastAsia" w:ascii="仿宋" w:hAnsi="仿宋" w:eastAsia="仿宋" w:cs="仿宋"/>
          <w:b/>
          <w:bCs/>
          <w:color w:val="auto"/>
          <w:highlight w:val="none"/>
          <w:u w:val="single"/>
        </w:rPr>
        <w:t xml:space="preserve">   </w:t>
      </w:r>
      <w:r>
        <w:rPr>
          <w:rFonts w:hint="eastAsia" w:ascii="仿宋" w:hAnsi="仿宋" w:eastAsia="仿宋" w:cs="仿宋"/>
          <w:b/>
          <w:bCs/>
          <w:color w:val="auto"/>
          <w:highlight w:val="none"/>
        </w:rPr>
        <w:t>月</w:t>
      </w:r>
      <w:r>
        <w:rPr>
          <w:rFonts w:hint="eastAsia" w:ascii="仿宋" w:hAnsi="仿宋" w:eastAsia="仿宋" w:cs="仿宋"/>
          <w:b/>
          <w:bCs/>
          <w:color w:val="auto"/>
          <w:highlight w:val="none"/>
          <w:u w:val="single"/>
        </w:rPr>
        <w:t xml:space="preserve">   </w:t>
      </w:r>
      <w:r>
        <w:rPr>
          <w:rFonts w:hint="eastAsia" w:ascii="仿宋" w:hAnsi="仿宋" w:eastAsia="仿宋" w:cs="仿宋"/>
          <w:b/>
          <w:bCs/>
          <w:color w:val="auto"/>
          <w:highlight w:val="none"/>
        </w:rPr>
        <w:t>日下午15:00时</w:t>
      </w:r>
      <w:r>
        <w:rPr>
          <w:rFonts w:hint="eastAsia" w:ascii="仿宋" w:hAnsi="仿宋" w:eastAsia="仿宋" w:cs="仿宋"/>
          <w:color w:val="auto"/>
          <w:highlight w:val="none"/>
        </w:rPr>
        <w:t>(北京时间)，实质性不符合《招标文件》的规定或逾期收到的投标文件恕不接受。</w:t>
      </w:r>
    </w:p>
    <w:p>
      <w:pPr>
        <w:pStyle w:val="11"/>
        <w:widowControl/>
        <w:spacing w:beforeAutospacing="0" w:afterAutospacing="0" w:line="460" w:lineRule="exact"/>
        <w:ind w:firstLine="482" w:firstLineChars="200"/>
        <w:jc w:val="both"/>
        <w:rPr>
          <w:rFonts w:ascii="仿宋" w:hAnsi="仿宋" w:eastAsia="仿宋" w:cs="仿宋"/>
          <w:b/>
          <w:bCs/>
          <w:color w:val="auto"/>
          <w:highlight w:val="none"/>
        </w:rPr>
      </w:pPr>
    </w:p>
    <w:p>
      <w:pPr>
        <w:pStyle w:val="11"/>
        <w:widowControl/>
        <w:spacing w:beforeAutospacing="0" w:afterAutospacing="0" w:line="460" w:lineRule="exact"/>
        <w:ind w:firstLine="482" w:firstLineChars="200"/>
        <w:jc w:val="both"/>
        <w:rPr>
          <w:rFonts w:ascii="仿宋" w:hAnsi="仿宋" w:eastAsia="仿宋" w:cs="仿宋"/>
          <w:b/>
          <w:bCs/>
          <w:color w:val="auto"/>
          <w:highlight w:val="none"/>
        </w:rPr>
      </w:pPr>
      <w:r>
        <w:rPr>
          <w:rFonts w:hint="eastAsia" w:ascii="仿宋" w:hAnsi="仿宋" w:eastAsia="仿宋" w:cs="仿宋"/>
          <w:b/>
          <w:bCs/>
          <w:color w:val="auto"/>
          <w:highlight w:val="none"/>
        </w:rPr>
        <w:t>8、投标截止时间、开标时间及地点：</w:t>
      </w:r>
    </w:p>
    <w:p>
      <w:pPr>
        <w:pStyle w:val="11"/>
        <w:widowControl/>
        <w:spacing w:beforeAutospacing="0" w:afterAutospacing="0" w:line="460" w:lineRule="exact"/>
        <w:ind w:firstLine="480" w:firstLineChars="200"/>
        <w:jc w:val="both"/>
        <w:rPr>
          <w:rFonts w:ascii="仿宋" w:hAnsi="仿宋" w:eastAsia="仿宋" w:cs="仿宋"/>
          <w:color w:val="auto"/>
          <w:highlight w:val="none"/>
        </w:rPr>
      </w:pPr>
      <w:r>
        <w:rPr>
          <w:rFonts w:hint="eastAsia" w:ascii="仿宋" w:hAnsi="仿宋" w:eastAsia="仿宋" w:cs="仿宋"/>
          <w:color w:val="auto"/>
          <w:highlight w:val="none"/>
        </w:rPr>
        <w:t>8.1投标截止时间和开标时间：</w:t>
      </w:r>
      <w:r>
        <w:rPr>
          <w:rFonts w:hint="eastAsia" w:ascii="仿宋" w:hAnsi="仿宋" w:eastAsia="仿宋" w:cs="仿宋"/>
          <w:b/>
          <w:bCs/>
          <w:color w:val="auto"/>
          <w:highlight w:val="none"/>
          <w:u w:val="single"/>
        </w:rPr>
        <w:t>2020</w:t>
      </w:r>
      <w:r>
        <w:rPr>
          <w:rFonts w:hint="eastAsia" w:ascii="仿宋" w:hAnsi="仿宋" w:eastAsia="仿宋" w:cs="仿宋"/>
          <w:b/>
          <w:bCs/>
          <w:color w:val="auto"/>
          <w:highlight w:val="none"/>
        </w:rPr>
        <w:t>年</w:t>
      </w:r>
      <w:r>
        <w:rPr>
          <w:rFonts w:hint="eastAsia" w:ascii="仿宋" w:hAnsi="仿宋" w:eastAsia="仿宋" w:cs="仿宋"/>
          <w:b/>
          <w:bCs/>
          <w:color w:val="auto"/>
          <w:highlight w:val="none"/>
          <w:u w:val="single"/>
        </w:rPr>
        <w:t xml:space="preserve">   </w:t>
      </w:r>
      <w:r>
        <w:rPr>
          <w:rFonts w:hint="eastAsia" w:ascii="仿宋" w:hAnsi="仿宋" w:eastAsia="仿宋" w:cs="仿宋"/>
          <w:b/>
          <w:bCs/>
          <w:color w:val="auto"/>
          <w:highlight w:val="none"/>
        </w:rPr>
        <w:t>月</w:t>
      </w:r>
      <w:r>
        <w:rPr>
          <w:rFonts w:hint="eastAsia" w:ascii="仿宋" w:hAnsi="仿宋" w:eastAsia="仿宋" w:cs="仿宋"/>
          <w:b/>
          <w:bCs/>
          <w:color w:val="auto"/>
          <w:highlight w:val="none"/>
          <w:u w:val="single"/>
        </w:rPr>
        <w:t xml:space="preserve">   </w:t>
      </w:r>
      <w:r>
        <w:rPr>
          <w:rFonts w:hint="eastAsia" w:ascii="仿宋" w:hAnsi="仿宋" w:eastAsia="仿宋" w:cs="仿宋"/>
          <w:b/>
          <w:bCs/>
          <w:color w:val="auto"/>
          <w:highlight w:val="none"/>
        </w:rPr>
        <w:t>下午15:00时</w:t>
      </w:r>
      <w:r>
        <w:rPr>
          <w:rFonts w:hint="eastAsia" w:ascii="仿宋" w:hAnsi="仿宋" w:eastAsia="仿宋" w:cs="仿宋"/>
          <w:color w:val="auto"/>
          <w:highlight w:val="none"/>
        </w:rPr>
        <w:t>(北京时间)。</w:t>
      </w:r>
    </w:p>
    <w:p>
      <w:pPr>
        <w:pStyle w:val="11"/>
        <w:widowControl/>
        <w:spacing w:beforeAutospacing="0" w:afterAutospacing="0" w:line="460" w:lineRule="exact"/>
        <w:ind w:firstLine="480" w:firstLineChars="200"/>
        <w:jc w:val="both"/>
        <w:rPr>
          <w:rFonts w:ascii="仿宋" w:hAnsi="仿宋" w:eastAsia="仿宋" w:cs="仿宋"/>
          <w:color w:val="auto"/>
          <w:highlight w:val="none"/>
        </w:rPr>
      </w:pPr>
      <w:r>
        <w:rPr>
          <w:rFonts w:hint="eastAsia" w:ascii="仿宋" w:hAnsi="仿宋" w:eastAsia="仿宋" w:cs="仿宋"/>
          <w:color w:val="auto"/>
          <w:highlight w:val="none"/>
        </w:rPr>
        <w:t>8.2递交投标文件及开标地点：福建严正招标有限公司开标大厅（地址：泉州市丰泽区前坂街55号海运商厦六楼开标厅）</w:t>
      </w:r>
    </w:p>
    <w:p>
      <w:pPr>
        <w:pStyle w:val="11"/>
        <w:widowControl/>
        <w:spacing w:beforeAutospacing="0" w:afterAutospacing="0" w:line="460" w:lineRule="exact"/>
        <w:ind w:firstLine="482" w:firstLineChars="200"/>
        <w:jc w:val="both"/>
        <w:rPr>
          <w:rFonts w:ascii="仿宋" w:hAnsi="仿宋" w:eastAsia="仿宋" w:cs="仿宋"/>
          <w:b/>
          <w:bCs/>
          <w:color w:val="auto"/>
          <w:highlight w:val="none"/>
        </w:rPr>
      </w:pPr>
      <w:r>
        <w:rPr>
          <w:rFonts w:hint="eastAsia" w:ascii="仿宋" w:hAnsi="仿宋" w:eastAsia="仿宋" w:cs="仿宋"/>
          <w:b/>
          <w:bCs/>
          <w:color w:val="auto"/>
          <w:highlight w:val="none"/>
        </w:rPr>
        <w:t>9、公告期限</w:t>
      </w:r>
    </w:p>
    <w:p>
      <w:pPr>
        <w:pStyle w:val="11"/>
        <w:widowControl/>
        <w:spacing w:beforeAutospacing="0" w:afterAutospacing="0" w:line="460" w:lineRule="exact"/>
        <w:ind w:firstLine="480" w:firstLineChars="200"/>
        <w:jc w:val="both"/>
        <w:outlineLvl w:val="2"/>
        <w:rPr>
          <w:rFonts w:ascii="仿宋" w:hAnsi="仿宋" w:eastAsia="仿宋" w:cs="仿宋"/>
          <w:color w:val="auto"/>
          <w:highlight w:val="none"/>
        </w:rPr>
      </w:pPr>
      <w:r>
        <w:rPr>
          <w:rFonts w:hint="eastAsia" w:ascii="仿宋" w:hAnsi="仿宋" w:eastAsia="仿宋" w:cs="仿宋"/>
          <w:color w:val="auto"/>
          <w:highlight w:val="none"/>
        </w:rPr>
        <w:t>9.1招标公告的公告期限：发布公告之日起5个工作日。</w:t>
      </w:r>
    </w:p>
    <w:p>
      <w:pPr>
        <w:pStyle w:val="11"/>
        <w:widowControl/>
        <w:spacing w:beforeAutospacing="0" w:afterAutospacing="0" w:line="460" w:lineRule="exact"/>
        <w:ind w:firstLine="480" w:firstLineChars="200"/>
        <w:jc w:val="both"/>
        <w:outlineLvl w:val="2"/>
        <w:rPr>
          <w:rFonts w:ascii="仿宋" w:hAnsi="仿宋" w:eastAsia="仿宋" w:cs="仿宋"/>
          <w:color w:val="auto"/>
          <w:highlight w:val="none"/>
        </w:rPr>
      </w:pPr>
      <w:r>
        <w:rPr>
          <w:rFonts w:hint="eastAsia" w:ascii="仿宋" w:hAnsi="仿宋" w:eastAsia="仿宋" w:cs="仿宋"/>
          <w:color w:val="auto"/>
          <w:highlight w:val="none"/>
        </w:rPr>
        <w:t>9.2招标文件公告期限：发布公告之日起5个工作日。</w:t>
      </w:r>
    </w:p>
    <w:p>
      <w:pPr>
        <w:pStyle w:val="11"/>
        <w:widowControl/>
        <w:spacing w:beforeAutospacing="0" w:afterAutospacing="0" w:line="460" w:lineRule="exact"/>
        <w:ind w:firstLine="480" w:firstLineChars="200"/>
        <w:jc w:val="both"/>
        <w:rPr>
          <w:rFonts w:ascii="仿宋" w:hAnsi="仿宋" w:eastAsia="仿宋" w:cs="仿宋"/>
          <w:color w:val="auto"/>
          <w:highlight w:val="none"/>
        </w:rPr>
      </w:pPr>
      <w:r>
        <w:rPr>
          <w:rFonts w:hint="eastAsia" w:ascii="仿宋" w:hAnsi="仿宋" w:eastAsia="仿宋" w:cs="仿宋"/>
          <w:color w:val="auto"/>
          <w:highlight w:val="none"/>
        </w:rPr>
        <w:t>10、信息发布媒体：中国政府采购网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仿宋" w:hAnsi="仿宋" w:eastAsia="仿宋" w:cs="仿宋"/>
          <w:color w:val="auto"/>
          <w:highlight w:val="none"/>
        </w:rPr>
        <w:t>http://www.ccgp.gov.cn/</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w:t>
      </w:r>
    </w:p>
    <w:p>
      <w:pPr>
        <w:pStyle w:val="25"/>
        <w:widowControl/>
        <w:spacing w:beforeAutospacing="0" w:afterAutospacing="0" w:line="460" w:lineRule="exact"/>
        <w:ind w:firstLine="480" w:firstLineChars="200"/>
        <w:jc w:val="both"/>
        <w:rPr>
          <w:rFonts w:ascii="仿宋" w:hAnsi="仿宋" w:eastAsia="仿宋" w:cs="仿宋"/>
          <w:color w:val="auto"/>
          <w:szCs w:val="22"/>
          <w:highlight w:val="none"/>
        </w:rPr>
      </w:pPr>
      <w:r>
        <w:rPr>
          <w:rFonts w:hint="eastAsia" w:ascii="仿宋" w:hAnsi="仿宋" w:eastAsia="仿宋" w:cs="仿宋"/>
          <w:color w:val="auto"/>
          <w:szCs w:val="22"/>
          <w:highlight w:val="none"/>
        </w:rPr>
        <w:t>11、采购人：泉州师范学院 </w:t>
      </w:r>
    </w:p>
    <w:p>
      <w:pPr>
        <w:pStyle w:val="25"/>
        <w:widowControl/>
        <w:spacing w:beforeAutospacing="0" w:afterAutospacing="0" w:line="460" w:lineRule="exact"/>
        <w:ind w:firstLine="480" w:firstLineChars="200"/>
        <w:jc w:val="both"/>
        <w:rPr>
          <w:rFonts w:ascii="仿宋" w:hAnsi="仿宋" w:eastAsia="仿宋" w:cs="仿宋"/>
          <w:color w:val="auto"/>
          <w:szCs w:val="22"/>
          <w:highlight w:val="none"/>
        </w:rPr>
      </w:pPr>
      <w:r>
        <w:rPr>
          <w:rFonts w:hint="eastAsia" w:ascii="仿宋" w:hAnsi="仿宋" w:eastAsia="仿宋" w:cs="仿宋"/>
          <w:color w:val="auto"/>
          <w:szCs w:val="22"/>
          <w:highlight w:val="none"/>
        </w:rPr>
        <w:t>地    址：泉州市丰泽区东海大街398号</w:t>
      </w:r>
    </w:p>
    <w:p>
      <w:pPr>
        <w:pStyle w:val="25"/>
        <w:widowControl/>
        <w:spacing w:beforeAutospacing="0" w:afterAutospacing="0" w:line="460" w:lineRule="exact"/>
        <w:ind w:firstLine="480" w:firstLineChars="200"/>
        <w:jc w:val="both"/>
        <w:rPr>
          <w:rFonts w:ascii="仿宋" w:hAnsi="仿宋" w:eastAsia="仿宋" w:cs="仿宋"/>
          <w:color w:val="auto"/>
          <w:highlight w:val="none"/>
        </w:rPr>
      </w:pPr>
      <w:r>
        <w:rPr>
          <w:rFonts w:hint="eastAsia" w:ascii="仿宋" w:hAnsi="仿宋" w:eastAsia="仿宋" w:cs="仿宋"/>
          <w:color w:val="auto"/>
          <w:highlight w:val="none"/>
        </w:rPr>
        <w:t>联 系 人：陈老师</w:t>
      </w:r>
    </w:p>
    <w:p>
      <w:pPr>
        <w:pStyle w:val="25"/>
        <w:widowControl/>
        <w:spacing w:beforeAutospacing="0" w:afterAutospacing="0" w:line="460" w:lineRule="exact"/>
        <w:ind w:firstLine="480" w:firstLineChars="200"/>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rPr>
        <w:t>联系电话：</w:t>
      </w:r>
      <w:r>
        <w:rPr>
          <w:rFonts w:hint="eastAsia" w:ascii="仿宋" w:hAnsi="仿宋" w:eastAsia="仿宋" w:cs="仿宋"/>
          <w:color w:val="auto"/>
          <w:highlight w:val="none"/>
          <w:lang w:val="en-US" w:eastAsia="zh-CN"/>
        </w:rPr>
        <w:t>059522919532</w:t>
      </w:r>
    </w:p>
    <w:p>
      <w:pPr>
        <w:pStyle w:val="25"/>
        <w:widowControl/>
        <w:spacing w:beforeAutospacing="0" w:afterAutospacing="0" w:line="460" w:lineRule="exact"/>
        <w:ind w:firstLine="480" w:firstLineChars="200"/>
        <w:jc w:val="both"/>
        <w:rPr>
          <w:rFonts w:ascii="仿宋" w:hAnsi="仿宋" w:eastAsia="仿宋" w:cs="仿宋"/>
          <w:color w:val="auto"/>
          <w:highlight w:val="none"/>
        </w:rPr>
      </w:pPr>
      <w:r>
        <w:rPr>
          <w:rFonts w:hint="eastAsia" w:ascii="仿宋" w:hAnsi="仿宋" w:eastAsia="仿宋" w:cs="仿宋"/>
          <w:color w:val="auto"/>
          <w:highlight w:val="none"/>
        </w:rPr>
        <w:t>12、代理机构：福建严正招标有限公司</w:t>
      </w:r>
      <w:bookmarkStart w:id="0" w:name="_GoBack"/>
      <w:bookmarkEnd w:id="0"/>
    </w:p>
    <w:p>
      <w:pPr>
        <w:pStyle w:val="25"/>
        <w:widowControl/>
        <w:spacing w:beforeAutospacing="0" w:afterAutospacing="0" w:line="460" w:lineRule="exact"/>
        <w:ind w:firstLine="480" w:firstLineChars="200"/>
        <w:jc w:val="both"/>
        <w:rPr>
          <w:rFonts w:ascii="仿宋" w:hAnsi="仿宋" w:eastAsia="仿宋" w:cs="仿宋"/>
          <w:color w:val="auto"/>
          <w:highlight w:val="none"/>
        </w:rPr>
      </w:pPr>
      <w:r>
        <w:rPr>
          <w:rFonts w:hint="eastAsia" w:ascii="仿宋" w:hAnsi="仿宋" w:eastAsia="仿宋" w:cs="仿宋"/>
          <w:color w:val="auto"/>
          <w:highlight w:val="none"/>
        </w:rPr>
        <w:t>地    址：泉州市丰泽区前坂街55号海运商厦六楼</w:t>
      </w:r>
    </w:p>
    <w:p>
      <w:pPr>
        <w:pStyle w:val="25"/>
        <w:widowControl/>
        <w:spacing w:beforeAutospacing="0" w:afterAutospacing="0" w:line="460" w:lineRule="exact"/>
        <w:ind w:firstLine="480" w:firstLineChars="200"/>
        <w:jc w:val="both"/>
        <w:rPr>
          <w:rFonts w:ascii="仿宋" w:hAnsi="仿宋" w:eastAsia="仿宋" w:cs="仿宋"/>
          <w:color w:val="auto"/>
          <w:highlight w:val="none"/>
        </w:rPr>
      </w:pPr>
      <w:r>
        <w:rPr>
          <w:rFonts w:hint="eastAsia" w:ascii="仿宋" w:hAnsi="仿宋" w:eastAsia="仿宋" w:cs="仿宋"/>
          <w:color w:val="auto"/>
          <w:highlight w:val="none"/>
        </w:rPr>
        <w:t>联 系 人：黄小姐</w:t>
      </w:r>
    </w:p>
    <w:p>
      <w:pPr>
        <w:pStyle w:val="25"/>
        <w:widowControl/>
        <w:spacing w:beforeAutospacing="0" w:afterAutospacing="0" w:line="460" w:lineRule="exact"/>
        <w:ind w:firstLine="480" w:firstLineChars="200"/>
        <w:jc w:val="both"/>
        <w:rPr>
          <w:rFonts w:ascii="仿宋" w:hAnsi="仿宋" w:eastAsia="仿宋" w:cs="仿宋"/>
          <w:color w:val="auto"/>
          <w:highlight w:val="none"/>
        </w:rPr>
      </w:pPr>
      <w:r>
        <w:rPr>
          <w:rFonts w:hint="eastAsia" w:ascii="仿宋" w:hAnsi="仿宋" w:eastAsia="仿宋" w:cs="仿宋"/>
          <w:color w:val="auto"/>
          <w:highlight w:val="none"/>
        </w:rPr>
        <w:t>联系电话：0595-28868009</w:t>
      </w:r>
    </w:p>
    <w:p>
      <w:pPr>
        <w:pStyle w:val="25"/>
        <w:widowControl/>
        <w:spacing w:beforeAutospacing="0" w:afterAutospacing="0" w:line="400" w:lineRule="exact"/>
        <w:outlineLvl w:val="2"/>
        <w:rPr>
          <w:rFonts w:ascii="仿宋" w:hAnsi="仿宋" w:eastAsia="仿宋" w:cs="仿宋"/>
          <w:b/>
          <w:bCs/>
          <w:color w:val="auto"/>
          <w:highlight w:val="none"/>
        </w:rPr>
      </w:pPr>
      <w:r>
        <w:rPr>
          <w:rFonts w:hint="eastAsia" w:ascii="仿宋" w:hAnsi="仿宋" w:eastAsia="仿宋" w:cs="仿宋"/>
          <w:b/>
          <w:bCs/>
          <w:color w:val="auto"/>
          <w:highlight w:val="none"/>
        </w:rPr>
        <w:t>附1：账户信息</w:t>
      </w:r>
    </w:p>
    <w:tbl>
      <w:tblPr>
        <w:tblStyle w:val="1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shd w:val="clear" w:color="auto" w:fill="auto"/>
            <w:vAlign w:val="center"/>
          </w:tcPr>
          <w:p>
            <w:pPr>
              <w:pStyle w:val="25"/>
              <w:widowControl/>
              <w:spacing w:beforeAutospacing="0" w:afterAutospacing="0" w:line="400" w:lineRule="exact"/>
              <w:jc w:val="center"/>
              <w:rPr>
                <w:rFonts w:ascii="仿宋" w:hAnsi="仿宋" w:eastAsia="仿宋" w:cs="仿宋"/>
                <w:b/>
                <w:bCs/>
                <w:color w:val="auto"/>
                <w:highlight w:val="none"/>
              </w:rPr>
            </w:pPr>
            <w:r>
              <w:rPr>
                <w:rStyle w:val="16"/>
                <w:rFonts w:hint="eastAsia" w:ascii="仿宋" w:hAnsi="仿宋" w:eastAsia="仿宋" w:cs="仿宋"/>
                <w:color w:val="auto"/>
                <w:highlight w:val="none"/>
              </w:rPr>
              <w:t>投标保证金账户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shd w:val="clear" w:color="auto" w:fill="auto"/>
          </w:tcPr>
          <w:p>
            <w:pPr>
              <w:pStyle w:val="25"/>
              <w:widowControl/>
              <w:spacing w:beforeAutospacing="0" w:afterAutospacing="0" w:line="400" w:lineRule="exact"/>
              <w:jc w:val="both"/>
              <w:rPr>
                <w:rFonts w:ascii="仿宋" w:hAnsi="仿宋" w:eastAsia="仿宋" w:cs="仿宋"/>
                <w:b/>
                <w:bCs/>
                <w:color w:val="auto"/>
                <w:highlight w:val="none"/>
              </w:rPr>
            </w:pPr>
            <w:r>
              <w:rPr>
                <w:rFonts w:hint="eastAsia" w:ascii="仿宋" w:hAnsi="仿宋" w:eastAsia="仿宋" w:cs="仿宋"/>
                <w:color w:val="auto"/>
                <w:highlight w:val="none"/>
              </w:rPr>
              <w:t>开户名称：</w:t>
            </w:r>
            <w:r>
              <w:rPr>
                <w:rFonts w:hint="eastAsia" w:ascii="仿宋" w:hAnsi="仿宋" w:eastAsia="仿宋" w:cs="仿宋"/>
                <w:b/>
                <w:bCs/>
                <w:color w:val="auto"/>
                <w:highlight w:val="none"/>
                <w:u w:val="single"/>
                <w:shd w:val="clear" w:color="auto" w:fill="FFFFFF"/>
              </w:rPr>
              <w:t>福建严正招标有限公司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shd w:val="clear" w:color="auto" w:fill="auto"/>
          </w:tcPr>
          <w:p>
            <w:pPr>
              <w:pStyle w:val="25"/>
              <w:widowControl/>
              <w:spacing w:beforeAutospacing="0" w:afterAutospacing="0" w:line="400" w:lineRule="exact"/>
              <w:jc w:val="both"/>
              <w:rPr>
                <w:rFonts w:ascii="仿宋" w:hAnsi="仿宋" w:eastAsia="仿宋" w:cs="仿宋"/>
                <w:b/>
                <w:bCs/>
                <w:color w:val="auto"/>
                <w:highlight w:val="none"/>
              </w:rPr>
            </w:pPr>
            <w:r>
              <w:rPr>
                <w:rFonts w:hint="eastAsia" w:ascii="仿宋" w:hAnsi="仿宋" w:eastAsia="仿宋" w:cs="仿宋"/>
                <w:color w:val="auto"/>
                <w:highlight w:val="none"/>
              </w:rPr>
              <w:t>开户银行：</w:t>
            </w:r>
            <w:r>
              <w:rPr>
                <w:rFonts w:hint="eastAsia" w:ascii="仿宋" w:hAnsi="仿宋" w:eastAsia="仿宋" w:cs="仿宋"/>
                <w:b/>
                <w:bCs/>
                <w:color w:val="auto"/>
                <w:highlight w:val="none"/>
                <w:u w:val="single"/>
              </w:rPr>
              <w:t xml:space="preserve">泉州银行股份有限公司刺桐支行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00" w:type="dxa"/>
            <w:shd w:val="clear" w:color="auto" w:fill="auto"/>
          </w:tcPr>
          <w:p>
            <w:pPr>
              <w:pStyle w:val="25"/>
              <w:widowControl/>
              <w:spacing w:beforeAutospacing="0" w:afterAutospacing="0" w:line="400" w:lineRule="exact"/>
              <w:jc w:val="both"/>
              <w:rPr>
                <w:rFonts w:ascii="仿宋" w:hAnsi="仿宋" w:eastAsia="仿宋" w:cs="仿宋"/>
                <w:b/>
                <w:bCs/>
                <w:color w:val="auto"/>
                <w:highlight w:val="none"/>
              </w:rPr>
            </w:pPr>
            <w:r>
              <w:rPr>
                <w:rFonts w:hint="eastAsia" w:ascii="仿宋" w:hAnsi="仿宋" w:eastAsia="仿宋" w:cs="仿宋"/>
                <w:color w:val="auto"/>
                <w:highlight w:val="none"/>
              </w:rPr>
              <w:t>银行账号：</w:t>
            </w:r>
            <w:r>
              <w:rPr>
                <w:rFonts w:hint="eastAsia" w:ascii="仿宋" w:hAnsi="仿宋" w:eastAsia="仿宋" w:cs="仿宋"/>
                <w:b/>
                <w:bCs/>
                <w:color w:val="auto"/>
                <w:highlight w:val="none"/>
                <w:u w:val="single"/>
              </w:rPr>
              <w:t>0000 0190 7239 2012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shd w:val="clear" w:color="auto" w:fill="auto"/>
            <w:vAlign w:val="center"/>
          </w:tcPr>
          <w:p>
            <w:pPr>
              <w:pStyle w:val="25"/>
              <w:widowControl/>
              <w:spacing w:beforeAutospacing="0" w:afterAutospacing="0" w:line="400" w:lineRule="exact"/>
              <w:jc w:val="center"/>
              <w:rPr>
                <w:rFonts w:ascii="仿宋" w:hAnsi="仿宋" w:eastAsia="仿宋" w:cs="仿宋"/>
                <w:b/>
                <w:bCs/>
                <w:color w:val="auto"/>
                <w:highlight w:val="none"/>
              </w:rPr>
            </w:pPr>
            <w:r>
              <w:rPr>
                <w:rStyle w:val="16"/>
                <w:rFonts w:hint="eastAsia" w:ascii="仿宋" w:hAnsi="仿宋" w:eastAsia="仿宋" w:cs="仿宋"/>
                <w:color w:val="auto"/>
                <w:highlight w:val="none"/>
              </w:rPr>
              <w:t>特 别 提 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shd w:val="clear" w:color="auto" w:fill="auto"/>
          </w:tcPr>
          <w:p>
            <w:pPr>
              <w:pStyle w:val="25"/>
              <w:widowControl/>
              <w:spacing w:beforeAutospacing="0" w:afterAutospacing="0" w:line="400" w:lineRule="exact"/>
              <w:jc w:val="both"/>
              <w:rPr>
                <w:rFonts w:ascii="仿宋" w:hAnsi="仿宋" w:eastAsia="仿宋" w:cs="仿宋"/>
                <w:color w:val="auto"/>
                <w:highlight w:val="none"/>
              </w:rPr>
            </w:pPr>
            <w:r>
              <w:rPr>
                <w:rFonts w:hint="eastAsia" w:ascii="仿宋" w:hAnsi="仿宋" w:eastAsia="仿宋" w:cs="仿宋"/>
                <w:color w:val="auto"/>
                <w:highlight w:val="none"/>
              </w:rPr>
              <w:t>1、投标人应认真核对账户信息，将投标保证金汇入以上账户，并自行承担因汇错投标保证金而产生的一切后果。</w:t>
            </w:r>
          </w:p>
          <w:p>
            <w:pPr>
              <w:pStyle w:val="25"/>
              <w:widowControl/>
              <w:spacing w:beforeAutospacing="0" w:afterAutospacing="0" w:line="400" w:lineRule="exact"/>
              <w:jc w:val="both"/>
              <w:rPr>
                <w:rFonts w:ascii="仿宋" w:hAnsi="仿宋" w:eastAsia="仿宋" w:cs="仿宋"/>
                <w:color w:val="auto"/>
                <w:highlight w:val="none"/>
              </w:rPr>
            </w:pPr>
            <w:r>
              <w:rPr>
                <w:rFonts w:hint="eastAsia" w:ascii="仿宋" w:hAnsi="仿宋" w:eastAsia="仿宋" w:cs="仿宋"/>
                <w:color w:val="auto"/>
                <w:highlight w:val="none"/>
              </w:rPr>
              <w:t>2、投标人在转账或电汇的凭证上应按照以下格式注明，以便核对：“（招标编号：***、合同包：***）的投标保证金”。</w:t>
            </w:r>
          </w:p>
          <w:p>
            <w:pPr>
              <w:pStyle w:val="25"/>
              <w:widowControl/>
              <w:spacing w:beforeAutospacing="0" w:afterAutospacing="0" w:line="400" w:lineRule="exact"/>
              <w:jc w:val="both"/>
              <w:rPr>
                <w:rFonts w:ascii="仿宋" w:hAnsi="仿宋" w:eastAsia="仿宋" w:cs="仿宋"/>
                <w:bCs/>
                <w:color w:val="auto"/>
                <w:highlight w:val="none"/>
              </w:rPr>
            </w:pPr>
            <w:r>
              <w:rPr>
                <w:rFonts w:hint="eastAsia" w:ascii="仿宋" w:hAnsi="仿宋" w:eastAsia="仿宋" w:cs="仿宋"/>
                <w:color w:val="auto"/>
                <w:highlight w:val="none"/>
              </w:rPr>
              <w:t>3、投标保证金</w:t>
            </w:r>
            <w:r>
              <w:rPr>
                <w:rFonts w:hint="eastAsia" w:ascii="仿宋" w:hAnsi="仿宋" w:eastAsia="仿宋" w:cs="仿宋"/>
                <w:bCs/>
                <w:color w:val="auto"/>
                <w:highlight w:val="none"/>
              </w:rPr>
              <w:t>于投标截止时间前到达提供的账户上，交纳投标保证金单位名称必须与参加投标的投标人名称一致。</w:t>
            </w:r>
          </w:p>
          <w:p>
            <w:pPr>
              <w:pStyle w:val="25"/>
              <w:widowControl/>
              <w:spacing w:beforeAutospacing="0" w:afterAutospacing="0" w:line="400" w:lineRule="exact"/>
              <w:jc w:val="both"/>
              <w:rPr>
                <w:rFonts w:ascii="仿宋" w:hAnsi="仿宋" w:eastAsia="仿宋" w:cs="仿宋"/>
                <w:b/>
                <w:bCs/>
                <w:color w:val="auto"/>
                <w:highlight w:val="none"/>
              </w:rPr>
            </w:pPr>
            <w:r>
              <w:rPr>
                <w:rFonts w:hint="eastAsia" w:ascii="仿宋" w:hAnsi="仿宋" w:eastAsia="仿宋" w:cs="仿宋"/>
                <w:bCs/>
                <w:color w:val="auto"/>
                <w:highlight w:val="none"/>
              </w:rPr>
              <w:t>4、未按以上规定提交投标保证金的投标，以无效标处理。</w:t>
            </w:r>
          </w:p>
        </w:tc>
      </w:tr>
    </w:tbl>
    <w:p>
      <w:pPr>
        <w:pStyle w:val="25"/>
        <w:widowControl/>
        <w:spacing w:beforeAutospacing="0" w:afterAutospacing="0" w:line="400" w:lineRule="exact"/>
        <w:rPr>
          <w:rFonts w:ascii="仿宋" w:hAnsi="仿宋" w:eastAsia="仿宋" w:cs="仿宋"/>
          <w:b/>
          <w:bCs/>
          <w:color w:val="auto"/>
          <w:highlight w:val="none"/>
        </w:rPr>
      </w:pPr>
    </w:p>
    <w:p>
      <w:pPr>
        <w:pStyle w:val="25"/>
        <w:widowControl/>
        <w:spacing w:beforeAutospacing="0" w:afterAutospacing="0" w:line="400" w:lineRule="exact"/>
        <w:outlineLvl w:val="2"/>
        <w:rPr>
          <w:rFonts w:ascii="仿宋" w:hAnsi="仿宋" w:eastAsia="仿宋" w:cs="仿宋"/>
          <w:b/>
          <w:bCs/>
          <w:color w:val="auto"/>
          <w:highlight w:val="none"/>
        </w:rPr>
      </w:pPr>
    </w:p>
    <w:p>
      <w:pPr>
        <w:pStyle w:val="25"/>
        <w:widowControl/>
        <w:spacing w:beforeAutospacing="0" w:afterAutospacing="0" w:line="400" w:lineRule="exact"/>
        <w:outlineLvl w:val="2"/>
        <w:rPr>
          <w:rFonts w:ascii="仿宋" w:hAnsi="仿宋" w:eastAsia="仿宋" w:cs="仿宋"/>
          <w:b/>
          <w:bCs/>
          <w:color w:val="auto"/>
          <w:highlight w:val="none"/>
        </w:rPr>
      </w:pPr>
    </w:p>
    <w:p>
      <w:pPr>
        <w:pStyle w:val="25"/>
        <w:widowControl/>
        <w:spacing w:beforeAutospacing="0" w:afterAutospacing="0" w:line="400" w:lineRule="exact"/>
        <w:outlineLvl w:val="2"/>
        <w:rPr>
          <w:rFonts w:ascii="仿宋" w:hAnsi="仿宋" w:eastAsia="仿宋" w:cs="仿宋"/>
          <w:b/>
          <w:bCs/>
          <w:color w:val="auto"/>
          <w:highlight w:val="none"/>
        </w:rPr>
      </w:pPr>
    </w:p>
    <w:p>
      <w:pPr>
        <w:pStyle w:val="25"/>
        <w:widowControl/>
        <w:spacing w:beforeAutospacing="0" w:afterAutospacing="0" w:line="400" w:lineRule="exact"/>
        <w:outlineLvl w:val="2"/>
        <w:rPr>
          <w:rFonts w:ascii="仿宋" w:hAnsi="仿宋" w:eastAsia="仿宋" w:cs="仿宋"/>
          <w:b/>
          <w:bCs/>
          <w:color w:val="auto"/>
          <w:highlight w:val="none"/>
        </w:rPr>
      </w:pPr>
    </w:p>
    <w:p>
      <w:pPr>
        <w:pStyle w:val="25"/>
        <w:widowControl/>
        <w:spacing w:beforeAutospacing="0" w:afterAutospacing="0" w:line="400" w:lineRule="exact"/>
        <w:outlineLvl w:val="2"/>
        <w:rPr>
          <w:rFonts w:ascii="仿宋" w:hAnsi="仿宋" w:eastAsia="仿宋" w:cs="仿宋"/>
          <w:b/>
          <w:bCs/>
          <w:color w:val="auto"/>
          <w:highlight w:val="none"/>
        </w:rPr>
      </w:pPr>
    </w:p>
    <w:p>
      <w:pPr>
        <w:pStyle w:val="25"/>
        <w:widowControl/>
        <w:spacing w:beforeAutospacing="0" w:afterAutospacing="0" w:line="400" w:lineRule="exact"/>
        <w:outlineLvl w:val="2"/>
        <w:rPr>
          <w:rFonts w:ascii="仿宋" w:hAnsi="仿宋" w:eastAsia="仿宋" w:cs="仿宋"/>
          <w:b/>
          <w:bCs/>
          <w:color w:val="auto"/>
          <w:highlight w:val="none"/>
        </w:rPr>
      </w:pPr>
    </w:p>
    <w:p>
      <w:pPr>
        <w:pStyle w:val="25"/>
        <w:widowControl/>
        <w:spacing w:beforeAutospacing="0" w:afterAutospacing="0" w:line="400" w:lineRule="exact"/>
        <w:outlineLvl w:val="2"/>
        <w:rPr>
          <w:rFonts w:ascii="仿宋" w:hAnsi="仿宋" w:eastAsia="仿宋" w:cs="仿宋"/>
          <w:b/>
          <w:bCs/>
          <w:color w:val="auto"/>
          <w:highlight w:val="none"/>
        </w:rPr>
      </w:pPr>
    </w:p>
    <w:p>
      <w:pPr>
        <w:pStyle w:val="25"/>
        <w:widowControl/>
        <w:spacing w:beforeAutospacing="0" w:afterAutospacing="0" w:line="400" w:lineRule="exact"/>
        <w:outlineLvl w:val="2"/>
        <w:rPr>
          <w:rFonts w:ascii="仿宋" w:hAnsi="仿宋" w:eastAsia="仿宋" w:cs="仿宋"/>
          <w:b/>
          <w:bCs/>
          <w:color w:val="auto"/>
          <w:highlight w:val="none"/>
        </w:rPr>
      </w:pPr>
    </w:p>
    <w:p>
      <w:pPr>
        <w:pStyle w:val="25"/>
        <w:widowControl/>
        <w:spacing w:beforeAutospacing="0" w:afterAutospacing="0" w:line="400" w:lineRule="exact"/>
        <w:outlineLvl w:val="2"/>
        <w:rPr>
          <w:rFonts w:ascii="仿宋" w:hAnsi="仿宋" w:eastAsia="仿宋" w:cs="仿宋"/>
          <w:b/>
          <w:bCs/>
          <w:color w:val="auto"/>
          <w:highlight w:val="none"/>
        </w:rPr>
      </w:pPr>
    </w:p>
    <w:p>
      <w:pPr>
        <w:pStyle w:val="25"/>
        <w:widowControl/>
        <w:spacing w:beforeAutospacing="0" w:afterAutospacing="0" w:line="400" w:lineRule="exact"/>
        <w:outlineLvl w:val="2"/>
        <w:rPr>
          <w:rFonts w:ascii="仿宋" w:hAnsi="仿宋" w:eastAsia="仿宋" w:cs="仿宋"/>
          <w:color w:val="auto"/>
          <w:highlight w:val="none"/>
        </w:rPr>
      </w:pPr>
      <w:r>
        <w:rPr>
          <w:rFonts w:hint="eastAsia" w:ascii="仿宋" w:hAnsi="仿宋" w:eastAsia="仿宋" w:cs="仿宋"/>
          <w:b/>
          <w:bCs/>
          <w:color w:val="auto"/>
          <w:highlight w:val="none"/>
        </w:rPr>
        <w:t>附2：采购标的一览表</w:t>
      </w:r>
    </w:p>
    <w:p>
      <w:pPr>
        <w:pStyle w:val="25"/>
        <w:widowControl/>
        <w:spacing w:beforeAutospacing="0" w:afterAutospacing="0" w:line="400" w:lineRule="exact"/>
        <w:jc w:val="right"/>
        <w:rPr>
          <w:rFonts w:ascii="仿宋" w:hAnsi="仿宋" w:eastAsia="仿宋" w:cs="仿宋"/>
          <w:color w:val="auto"/>
          <w:highlight w:val="none"/>
        </w:rPr>
      </w:pPr>
      <w:r>
        <w:rPr>
          <w:rFonts w:hint="eastAsia" w:ascii="仿宋" w:hAnsi="仿宋" w:eastAsia="仿宋" w:cs="仿宋"/>
          <w:color w:val="auto"/>
          <w:highlight w:val="none"/>
        </w:rPr>
        <w:t>金额单位：人民币元</w:t>
      </w:r>
    </w:p>
    <w:tbl>
      <w:tblPr>
        <w:tblStyle w:val="13"/>
        <w:tblW w:w="901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71"/>
        <w:gridCol w:w="750"/>
        <w:gridCol w:w="2212"/>
        <w:gridCol w:w="646"/>
        <w:gridCol w:w="895"/>
        <w:gridCol w:w="1281"/>
        <w:gridCol w:w="1241"/>
        <w:gridCol w:w="12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3" w:hRule="atLeast"/>
          <w:tblHeader/>
          <w:jc w:val="center"/>
        </w:trPr>
        <w:tc>
          <w:tcPr>
            <w:tcW w:w="771"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textAlignment w:val="top"/>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合同包</w:t>
            </w:r>
          </w:p>
        </w:tc>
        <w:tc>
          <w:tcPr>
            <w:tcW w:w="75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textAlignment w:val="top"/>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品目号</w:t>
            </w:r>
          </w:p>
        </w:tc>
        <w:tc>
          <w:tcPr>
            <w:tcW w:w="221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textAlignment w:val="top"/>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采购标的</w:t>
            </w:r>
          </w:p>
        </w:tc>
        <w:tc>
          <w:tcPr>
            <w:tcW w:w="646"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textAlignment w:val="top"/>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允许进口</w:t>
            </w:r>
          </w:p>
        </w:tc>
        <w:tc>
          <w:tcPr>
            <w:tcW w:w="895"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textAlignment w:val="top"/>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数量（册）</w:t>
            </w:r>
          </w:p>
        </w:tc>
        <w:tc>
          <w:tcPr>
            <w:tcW w:w="1281" w:type="dxa"/>
            <w:tcBorders>
              <w:top w:val="outset" w:color="auto" w:sz="6" w:space="0"/>
              <w:left w:val="outset" w:color="auto" w:sz="6" w:space="0"/>
              <w:bottom w:val="outset" w:color="auto" w:sz="6" w:space="0"/>
              <w:right w:val="outset" w:color="auto" w:sz="6" w:space="0"/>
            </w:tcBorders>
            <w:vAlign w:val="center"/>
          </w:tcPr>
          <w:p>
            <w:pPr>
              <w:pStyle w:val="21"/>
              <w:rPr>
                <w:rFonts w:hAnsi="仿宋"/>
                <w:color w:val="auto"/>
                <w:highlight w:val="none"/>
              </w:rPr>
            </w:pPr>
            <w:r>
              <w:rPr>
                <w:rFonts w:hint="eastAsia" w:hAnsi="仿宋"/>
                <w:b/>
                <w:bCs/>
                <w:color w:val="auto"/>
                <w:highlight w:val="none"/>
              </w:rPr>
              <w:t>品目号预算</w:t>
            </w:r>
          </w:p>
        </w:tc>
        <w:tc>
          <w:tcPr>
            <w:tcW w:w="1241"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textAlignment w:val="top"/>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合同包预算</w:t>
            </w:r>
          </w:p>
        </w:tc>
        <w:tc>
          <w:tcPr>
            <w:tcW w:w="122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textAlignment w:val="top"/>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81" w:hRule="atLeast"/>
          <w:tblHeader/>
          <w:jc w:val="center"/>
        </w:trPr>
        <w:tc>
          <w:tcPr>
            <w:tcW w:w="771" w:type="dxa"/>
            <w:vMerge w:val="restart"/>
            <w:tcBorders>
              <w:top w:val="outset" w:color="auto" w:sz="6" w:space="0"/>
              <w:left w:val="outset" w:color="auto" w:sz="6" w:space="0"/>
              <w:right w:val="outset" w:color="auto" w:sz="6" w:space="0"/>
            </w:tcBorders>
            <w:vAlign w:val="center"/>
          </w:tcPr>
          <w:p>
            <w:pPr>
              <w:widowControl/>
              <w:spacing w:line="400" w:lineRule="exact"/>
              <w:jc w:val="center"/>
              <w:textAlignment w:val="top"/>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p>
            <w:pPr>
              <w:spacing w:line="400" w:lineRule="exact"/>
              <w:jc w:val="center"/>
              <w:textAlignment w:val="top"/>
              <w:rPr>
                <w:rFonts w:ascii="仿宋" w:hAnsi="仿宋" w:eastAsia="仿宋" w:cs="仿宋"/>
                <w:color w:val="auto"/>
                <w:kern w:val="0"/>
                <w:sz w:val="24"/>
                <w:highlight w:val="none"/>
              </w:rPr>
            </w:pPr>
          </w:p>
        </w:tc>
        <w:tc>
          <w:tcPr>
            <w:tcW w:w="75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w:t>
            </w:r>
          </w:p>
        </w:tc>
        <w:tc>
          <w:tcPr>
            <w:tcW w:w="221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《海丝文化研究（第一辑）》</w:t>
            </w:r>
          </w:p>
        </w:tc>
        <w:tc>
          <w:tcPr>
            <w:tcW w:w="646" w:type="dxa"/>
            <w:vMerge w:val="restart"/>
            <w:tcBorders>
              <w:top w:val="outset" w:color="auto" w:sz="6" w:space="0"/>
              <w:left w:val="outset" w:color="auto" w:sz="6" w:space="0"/>
              <w:right w:val="outset" w:color="auto" w:sz="6" w:space="0"/>
            </w:tcBorders>
            <w:vAlign w:val="center"/>
          </w:tcPr>
          <w:p>
            <w:pPr>
              <w:widowControl/>
              <w:spacing w:line="400" w:lineRule="exact"/>
              <w:jc w:val="center"/>
              <w:textAlignment w:val="top"/>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否</w:t>
            </w:r>
          </w:p>
          <w:p>
            <w:pPr>
              <w:spacing w:line="400" w:lineRule="exact"/>
              <w:jc w:val="center"/>
              <w:textAlignment w:val="top"/>
              <w:rPr>
                <w:rFonts w:ascii="仿宋" w:hAnsi="仿宋" w:eastAsia="仿宋" w:cs="仿宋"/>
                <w:color w:val="auto"/>
                <w:kern w:val="0"/>
                <w:sz w:val="24"/>
                <w:highlight w:val="none"/>
              </w:rPr>
            </w:pPr>
          </w:p>
        </w:tc>
        <w:tc>
          <w:tcPr>
            <w:tcW w:w="895" w:type="dxa"/>
            <w:tcBorders>
              <w:top w:val="outset" w:color="auto" w:sz="6" w:space="0"/>
              <w:left w:val="outset" w:color="auto" w:sz="6" w:space="0"/>
              <w:bottom w:val="outset" w:color="auto" w:sz="6" w:space="0"/>
              <w:right w:val="outset" w:color="auto" w:sz="6" w:space="0"/>
            </w:tcBorders>
            <w:vAlign w:val="center"/>
          </w:tcPr>
          <w:p>
            <w:pPr>
              <w:jc w:val="center"/>
              <w:rPr>
                <w:rFonts w:ascii="仿宋" w:hAnsi="仿宋" w:eastAsia="仿宋" w:cs="仿宋"/>
                <w:color w:val="auto"/>
                <w:kern w:val="0"/>
                <w:sz w:val="24"/>
                <w:highlight w:val="none"/>
              </w:rPr>
            </w:pPr>
            <w:r>
              <w:rPr>
                <w:rFonts w:hint="eastAsia" w:ascii="仿宋" w:hAnsi="仿宋" w:eastAsia="仿宋" w:cs="仿宋"/>
                <w:bCs/>
                <w:color w:val="auto"/>
                <w:sz w:val="24"/>
                <w:highlight w:val="none"/>
              </w:rPr>
              <w:t>200</w:t>
            </w:r>
          </w:p>
        </w:tc>
        <w:tc>
          <w:tcPr>
            <w:tcW w:w="1281" w:type="dxa"/>
            <w:tcBorders>
              <w:top w:val="outset" w:color="auto" w:sz="6" w:space="0"/>
              <w:left w:val="outset" w:color="auto" w:sz="6" w:space="0"/>
              <w:bottom w:val="outset" w:color="auto" w:sz="6" w:space="0"/>
              <w:right w:val="outset" w:color="auto" w:sz="6" w:space="0"/>
            </w:tcBorders>
            <w:vAlign w:val="center"/>
          </w:tcPr>
          <w:p>
            <w:pPr>
              <w:jc w:val="center"/>
              <w:rPr>
                <w:rFonts w:ascii="仿宋" w:hAnsi="仿宋" w:eastAsia="仿宋" w:cs="仿宋"/>
                <w:color w:val="auto"/>
                <w:kern w:val="0"/>
                <w:sz w:val="24"/>
                <w:highlight w:val="none"/>
              </w:rPr>
            </w:pPr>
            <w:r>
              <w:rPr>
                <w:rFonts w:hint="eastAsia" w:ascii="仿宋" w:hAnsi="仿宋" w:eastAsia="仿宋" w:cs="仿宋"/>
                <w:bCs/>
                <w:color w:val="auto"/>
                <w:sz w:val="24"/>
                <w:highlight w:val="none"/>
              </w:rPr>
              <w:t>58000</w:t>
            </w:r>
          </w:p>
        </w:tc>
        <w:tc>
          <w:tcPr>
            <w:tcW w:w="1241" w:type="dxa"/>
            <w:vMerge w:val="restart"/>
            <w:tcBorders>
              <w:top w:val="outset" w:color="auto" w:sz="6" w:space="0"/>
              <w:left w:val="outset" w:color="auto" w:sz="6" w:space="0"/>
              <w:right w:val="outset" w:color="auto" w:sz="6" w:space="0"/>
            </w:tcBorders>
            <w:vAlign w:val="center"/>
          </w:tcPr>
          <w:p>
            <w:pPr>
              <w:widowControl/>
              <w:spacing w:line="400" w:lineRule="exact"/>
              <w:jc w:val="center"/>
              <w:textAlignment w:val="top"/>
              <w:rPr>
                <w:rFonts w:hint="eastAsia" w:ascii="仿宋" w:hAnsi="仿宋" w:eastAsia="仿宋" w:cs="仿宋"/>
                <w:color w:val="auto"/>
                <w:kern w:val="0"/>
                <w:sz w:val="24"/>
                <w:highlight w:val="none"/>
              </w:rPr>
            </w:pPr>
            <w:r>
              <w:rPr>
                <w:rFonts w:ascii="仿宋" w:hAnsi="仿宋" w:eastAsia="仿宋" w:cs="仿宋"/>
                <w:color w:val="auto"/>
                <w:kern w:val="0"/>
                <w:sz w:val="24"/>
                <w:highlight w:val="none"/>
              </w:rPr>
              <w:t>3</w:t>
            </w:r>
            <w:r>
              <w:rPr>
                <w:rFonts w:hint="eastAsia" w:ascii="仿宋" w:hAnsi="仿宋" w:eastAsia="仿宋" w:cs="仿宋"/>
                <w:color w:val="auto"/>
                <w:kern w:val="0"/>
                <w:sz w:val="24"/>
                <w:highlight w:val="none"/>
              </w:rPr>
              <w:t>40000</w:t>
            </w:r>
          </w:p>
        </w:tc>
        <w:tc>
          <w:tcPr>
            <w:tcW w:w="1220" w:type="dxa"/>
            <w:vMerge w:val="restart"/>
            <w:tcBorders>
              <w:top w:val="outset" w:color="auto" w:sz="6" w:space="0"/>
              <w:left w:val="outset" w:color="auto" w:sz="6" w:space="0"/>
              <w:right w:val="outset" w:color="auto" w:sz="6" w:space="0"/>
            </w:tcBorders>
            <w:vAlign w:val="center"/>
          </w:tcPr>
          <w:p>
            <w:pPr>
              <w:widowControl/>
              <w:spacing w:line="400" w:lineRule="exact"/>
              <w:jc w:val="center"/>
              <w:textAlignment w:val="top"/>
              <w:rPr>
                <w:rFonts w:hint="eastAsia" w:ascii="仿宋" w:hAnsi="仿宋" w:eastAsia="仿宋" w:cs="仿宋"/>
                <w:color w:val="auto"/>
                <w:kern w:val="0"/>
                <w:sz w:val="24"/>
                <w:highlight w:val="none"/>
                <w:lang w:val="en-US" w:eastAsia="zh-CN"/>
              </w:rPr>
            </w:pPr>
            <w:r>
              <w:rPr>
                <w:rFonts w:ascii="仿宋" w:hAnsi="仿宋" w:eastAsia="仿宋" w:cs="仿宋"/>
                <w:color w:val="auto"/>
                <w:kern w:val="0"/>
                <w:sz w:val="24"/>
                <w:highlight w:val="none"/>
              </w:rPr>
              <w:t>6</w:t>
            </w:r>
            <w:r>
              <w:rPr>
                <w:rFonts w:hint="eastAsia" w:ascii="仿宋" w:hAnsi="仿宋" w:eastAsia="仿宋" w:cs="仿宋"/>
                <w:color w:val="auto"/>
                <w:kern w:val="0"/>
                <w:sz w:val="24"/>
                <w:highlight w:val="none"/>
              </w:rPr>
              <w:t>800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81" w:hRule="atLeast"/>
          <w:tblHeader/>
          <w:jc w:val="center"/>
        </w:trPr>
        <w:tc>
          <w:tcPr>
            <w:tcW w:w="771" w:type="dxa"/>
            <w:vMerge w:val="continue"/>
            <w:tcBorders>
              <w:left w:val="outset" w:color="auto" w:sz="6" w:space="0"/>
              <w:right w:val="outset" w:color="auto" w:sz="6" w:space="0"/>
            </w:tcBorders>
            <w:vAlign w:val="center"/>
          </w:tcPr>
          <w:p>
            <w:pPr>
              <w:spacing w:line="400" w:lineRule="exact"/>
              <w:jc w:val="center"/>
              <w:textAlignment w:val="top"/>
              <w:rPr>
                <w:rFonts w:ascii="仿宋" w:hAnsi="仿宋" w:eastAsia="仿宋" w:cs="仿宋"/>
                <w:color w:val="auto"/>
                <w:kern w:val="0"/>
                <w:sz w:val="24"/>
                <w:highlight w:val="none"/>
              </w:rPr>
            </w:pPr>
          </w:p>
        </w:tc>
        <w:tc>
          <w:tcPr>
            <w:tcW w:w="75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w:t>
            </w:r>
          </w:p>
        </w:tc>
        <w:tc>
          <w:tcPr>
            <w:tcW w:w="221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《海丝文化研究（第二辑）》</w:t>
            </w:r>
          </w:p>
        </w:tc>
        <w:tc>
          <w:tcPr>
            <w:tcW w:w="646" w:type="dxa"/>
            <w:vMerge w:val="continue"/>
            <w:tcBorders>
              <w:left w:val="outset" w:color="auto" w:sz="6" w:space="0"/>
              <w:right w:val="outset" w:color="auto" w:sz="6" w:space="0"/>
            </w:tcBorders>
            <w:vAlign w:val="center"/>
          </w:tcPr>
          <w:p>
            <w:pPr>
              <w:spacing w:line="400" w:lineRule="exact"/>
              <w:jc w:val="center"/>
              <w:textAlignment w:val="top"/>
              <w:rPr>
                <w:rFonts w:ascii="仿宋" w:hAnsi="仿宋" w:eastAsia="仿宋" w:cs="仿宋"/>
                <w:color w:val="auto"/>
                <w:kern w:val="0"/>
                <w:sz w:val="24"/>
                <w:highlight w:val="none"/>
              </w:rPr>
            </w:pPr>
          </w:p>
        </w:tc>
        <w:tc>
          <w:tcPr>
            <w:tcW w:w="895" w:type="dxa"/>
            <w:tcBorders>
              <w:top w:val="outset" w:color="auto" w:sz="6" w:space="0"/>
              <w:left w:val="outset" w:color="auto" w:sz="6" w:space="0"/>
              <w:bottom w:val="outset" w:color="auto" w:sz="6" w:space="0"/>
              <w:right w:val="outset" w:color="auto" w:sz="6" w:space="0"/>
            </w:tcBorders>
            <w:vAlign w:val="center"/>
          </w:tcPr>
          <w:p>
            <w:pPr>
              <w:jc w:val="center"/>
              <w:rPr>
                <w:rFonts w:ascii="仿宋" w:hAnsi="仿宋" w:eastAsia="仿宋" w:cs="仿宋"/>
                <w:color w:val="auto"/>
                <w:kern w:val="0"/>
                <w:sz w:val="24"/>
                <w:highlight w:val="none"/>
              </w:rPr>
            </w:pPr>
            <w:r>
              <w:rPr>
                <w:rFonts w:hint="eastAsia" w:ascii="仿宋" w:hAnsi="仿宋" w:eastAsia="仿宋" w:cs="仿宋"/>
                <w:bCs/>
                <w:color w:val="auto"/>
                <w:sz w:val="24"/>
                <w:highlight w:val="none"/>
              </w:rPr>
              <w:t>200</w:t>
            </w:r>
          </w:p>
        </w:tc>
        <w:tc>
          <w:tcPr>
            <w:tcW w:w="1281" w:type="dxa"/>
            <w:tcBorders>
              <w:top w:val="outset" w:color="auto" w:sz="6" w:space="0"/>
              <w:left w:val="outset" w:color="auto" w:sz="6" w:space="0"/>
              <w:bottom w:val="outset" w:color="auto" w:sz="6" w:space="0"/>
              <w:right w:val="outset" w:color="auto" w:sz="6" w:space="0"/>
            </w:tcBorders>
            <w:vAlign w:val="center"/>
          </w:tcPr>
          <w:p>
            <w:pPr>
              <w:jc w:val="center"/>
              <w:rPr>
                <w:rFonts w:ascii="仿宋" w:hAnsi="仿宋" w:eastAsia="仿宋" w:cs="仿宋"/>
                <w:color w:val="auto"/>
                <w:kern w:val="0"/>
                <w:sz w:val="24"/>
                <w:highlight w:val="none"/>
              </w:rPr>
            </w:pPr>
            <w:r>
              <w:rPr>
                <w:rFonts w:hint="eastAsia" w:ascii="仿宋" w:hAnsi="仿宋" w:eastAsia="仿宋" w:cs="仿宋"/>
                <w:bCs/>
                <w:color w:val="auto"/>
                <w:sz w:val="24"/>
                <w:highlight w:val="none"/>
              </w:rPr>
              <w:t>58000</w:t>
            </w:r>
          </w:p>
        </w:tc>
        <w:tc>
          <w:tcPr>
            <w:tcW w:w="1241" w:type="dxa"/>
            <w:vMerge w:val="continue"/>
            <w:tcBorders>
              <w:left w:val="outset" w:color="auto" w:sz="6" w:space="0"/>
              <w:right w:val="outset" w:color="auto" w:sz="6" w:space="0"/>
            </w:tcBorders>
            <w:vAlign w:val="center"/>
          </w:tcPr>
          <w:p>
            <w:pPr>
              <w:spacing w:line="400" w:lineRule="exact"/>
              <w:jc w:val="center"/>
              <w:textAlignment w:val="top"/>
              <w:rPr>
                <w:rFonts w:ascii="仿宋" w:hAnsi="仿宋" w:eastAsia="仿宋" w:cs="仿宋"/>
                <w:color w:val="auto"/>
                <w:kern w:val="0"/>
                <w:sz w:val="24"/>
                <w:highlight w:val="none"/>
              </w:rPr>
            </w:pPr>
          </w:p>
        </w:tc>
        <w:tc>
          <w:tcPr>
            <w:tcW w:w="1220" w:type="dxa"/>
            <w:vMerge w:val="continue"/>
            <w:tcBorders>
              <w:left w:val="outset" w:color="auto" w:sz="6" w:space="0"/>
              <w:right w:val="outset" w:color="auto" w:sz="6" w:space="0"/>
            </w:tcBorders>
            <w:vAlign w:val="center"/>
          </w:tcPr>
          <w:p>
            <w:pPr>
              <w:spacing w:line="400" w:lineRule="exact"/>
              <w:jc w:val="center"/>
              <w:textAlignment w:val="top"/>
              <w:rPr>
                <w:rFonts w:ascii="仿宋" w:hAnsi="仿宋" w:eastAsia="仿宋" w:cs="仿宋"/>
                <w:color w:val="auto"/>
                <w:kern w:val="0"/>
                <w:sz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81" w:hRule="atLeast"/>
          <w:tblHeader/>
          <w:jc w:val="center"/>
        </w:trPr>
        <w:tc>
          <w:tcPr>
            <w:tcW w:w="771" w:type="dxa"/>
            <w:vMerge w:val="continue"/>
            <w:tcBorders>
              <w:left w:val="outset" w:color="auto" w:sz="6" w:space="0"/>
              <w:right w:val="outset" w:color="auto" w:sz="6" w:space="0"/>
            </w:tcBorders>
            <w:vAlign w:val="center"/>
          </w:tcPr>
          <w:p>
            <w:pPr>
              <w:spacing w:line="400" w:lineRule="exact"/>
              <w:jc w:val="center"/>
              <w:textAlignment w:val="top"/>
              <w:rPr>
                <w:rFonts w:ascii="仿宋" w:hAnsi="仿宋" w:eastAsia="仿宋" w:cs="仿宋"/>
                <w:color w:val="auto"/>
                <w:kern w:val="0"/>
                <w:sz w:val="24"/>
                <w:highlight w:val="none"/>
              </w:rPr>
            </w:pPr>
          </w:p>
        </w:tc>
        <w:tc>
          <w:tcPr>
            <w:tcW w:w="75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w:t>
            </w:r>
          </w:p>
        </w:tc>
        <w:tc>
          <w:tcPr>
            <w:tcW w:w="221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《闽粤下南洋家族族谱资料选编》</w:t>
            </w:r>
          </w:p>
        </w:tc>
        <w:tc>
          <w:tcPr>
            <w:tcW w:w="646" w:type="dxa"/>
            <w:vMerge w:val="continue"/>
            <w:tcBorders>
              <w:left w:val="outset" w:color="auto" w:sz="6" w:space="0"/>
              <w:right w:val="outset" w:color="auto" w:sz="6" w:space="0"/>
            </w:tcBorders>
            <w:vAlign w:val="center"/>
          </w:tcPr>
          <w:p>
            <w:pPr>
              <w:spacing w:line="400" w:lineRule="exact"/>
              <w:jc w:val="center"/>
              <w:textAlignment w:val="top"/>
              <w:rPr>
                <w:rFonts w:ascii="仿宋" w:hAnsi="仿宋" w:eastAsia="仿宋" w:cs="仿宋"/>
                <w:color w:val="auto"/>
                <w:kern w:val="0"/>
                <w:sz w:val="24"/>
                <w:highlight w:val="none"/>
              </w:rPr>
            </w:pPr>
          </w:p>
        </w:tc>
        <w:tc>
          <w:tcPr>
            <w:tcW w:w="895" w:type="dxa"/>
            <w:tcBorders>
              <w:top w:val="outset" w:color="auto" w:sz="6" w:space="0"/>
              <w:left w:val="outset" w:color="auto" w:sz="6" w:space="0"/>
              <w:bottom w:val="outset" w:color="auto" w:sz="6" w:space="0"/>
              <w:right w:val="outset" w:color="auto" w:sz="6" w:space="0"/>
            </w:tcBorders>
            <w:vAlign w:val="center"/>
          </w:tcPr>
          <w:p>
            <w:pPr>
              <w:jc w:val="center"/>
              <w:rPr>
                <w:rFonts w:ascii="仿宋" w:hAnsi="仿宋" w:eastAsia="仿宋" w:cs="仿宋"/>
                <w:color w:val="auto"/>
                <w:kern w:val="0"/>
                <w:sz w:val="24"/>
                <w:highlight w:val="none"/>
              </w:rPr>
            </w:pPr>
            <w:r>
              <w:rPr>
                <w:rFonts w:hint="eastAsia" w:ascii="仿宋" w:hAnsi="仿宋" w:eastAsia="仿宋" w:cs="仿宋"/>
                <w:bCs/>
                <w:color w:val="auto"/>
                <w:sz w:val="24"/>
                <w:highlight w:val="none"/>
              </w:rPr>
              <w:t>250</w:t>
            </w:r>
          </w:p>
        </w:tc>
        <w:tc>
          <w:tcPr>
            <w:tcW w:w="1281" w:type="dxa"/>
            <w:tcBorders>
              <w:top w:val="outset" w:color="auto" w:sz="6" w:space="0"/>
              <w:left w:val="outset" w:color="auto" w:sz="6" w:space="0"/>
              <w:bottom w:val="outset" w:color="auto" w:sz="6" w:space="0"/>
              <w:right w:val="outset" w:color="auto" w:sz="6" w:space="0"/>
            </w:tcBorders>
            <w:vAlign w:val="center"/>
          </w:tcPr>
          <w:p>
            <w:pPr>
              <w:jc w:val="center"/>
              <w:rPr>
                <w:rFonts w:ascii="仿宋" w:hAnsi="仿宋" w:eastAsia="仿宋" w:cs="仿宋"/>
                <w:color w:val="auto"/>
                <w:kern w:val="0"/>
                <w:sz w:val="24"/>
                <w:highlight w:val="none"/>
              </w:rPr>
            </w:pPr>
            <w:r>
              <w:rPr>
                <w:rFonts w:hint="eastAsia" w:ascii="仿宋" w:hAnsi="仿宋" w:eastAsia="仿宋" w:cs="仿宋"/>
                <w:bCs/>
                <w:color w:val="auto"/>
                <w:sz w:val="24"/>
                <w:highlight w:val="none"/>
              </w:rPr>
              <w:t>60000</w:t>
            </w:r>
          </w:p>
        </w:tc>
        <w:tc>
          <w:tcPr>
            <w:tcW w:w="1241" w:type="dxa"/>
            <w:vMerge w:val="continue"/>
            <w:tcBorders>
              <w:left w:val="outset" w:color="auto" w:sz="6" w:space="0"/>
              <w:right w:val="outset" w:color="auto" w:sz="6" w:space="0"/>
            </w:tcBorders>
            <w:vAlign w:val="center"/>
          </w:tcPr>
          <w:p>
            <w:pPr>
              <w:spacing w:line="400" w:lineRule="exact"/>
              <w:jc w:val="center"/>
              <w:textAlignment w:val="top"/>
              <w:rPr>
                <w:rFonts w:ascii="仿宋" w:hAnsi="仿宋" w:eastAsia="仿宋" w:cs="仿宋"/>
                <w:color w:val="auto"/>
                <w:kern w:val="0"/>
                <w:sz w:val="24"/>
                <w:highlight w:val="none"/>
              </w:rPr>
            </w:pPr>
          </w:p>
        </w:tc>
        <w:tc>
          <w:tcPr>
            <w:tcW w:w="1220" w:type="dxa"/>
            <w:vMerge w:val="continue"/>
            <w:tcBorders>
              <w:left w:val="outset" w:color="auto" w:sz="6" w:space="0"/>
              <w:right w:val="outset" w:color="auto" w:sz="6" w:space="0"/>
            </w:tcBorders>
            <w:vAlign w:val="center"/>
          </w:tcPr>
          <w:p>
            <w:pPr>
              <w:spacing w:line="400" w:lineRule="exact"/>
              <w:jc w:val="center"/>
              <w:textAlignment w:val="top"/>
              <w:rPr>
                <w:rFonts w:ascii="仿宋" w:hAnsi="仿宋" w:eastAsia="仿宋" w:cs="仿宋"/>
                <w:color w:val="auto"/>
                <w:kern w:val="0"/>
                <w:sz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81" w:hRule="atLeast"/>
          <w:tblHeader/>
          <w:jc w:val="center"/>
        </w:trPr>
        <w:tc>
          <w:tcPr>
            <w:tcW w:w="771" w:type="dxa"/>
            <w:vMerge w:val="continue"/>
            <w:tcBorders>
              <w:left w:val="outset" w:color="auto" w:sz="6" w:space="0"/>
              <w:right w:val="outset" w:color="auto" w:sz="6" w:space="0"/>
            </w:tcBorders>
            <w:vAlign w:val="center"/>
          </w:tcPr>
          <w:p>
            <w:pPr>
              <w:spacing w:line="400" w:lineRule="exact"/>
              <w:jc w:val="center"/>
              <w:textAlignment w:val="top"/>
              <w:rPr>
                <w:rFonts w:ascii="仿宋" w:hAnsi="仿宋" w:eastAsia="仿宋" w:cs="仿宋"/>
                <w:color w:val="auto"/>
                <w:kern w:val="0"/>
                <w:sz w:val="24"/>
                <w:highlight w:val="none"/>
              </w:rPr>
            </w:pPr>
          </w:p>
        </w:tc>
        <w:tc>
          <w:tcPr>
            <w:tcW w:w="75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w:t>
            </w:r>
          </w:p>
        </w:tc>
        <w:tc>
          <w:tcPr>
            <w:tcW w:w="221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《泉州海上丝绸之路历史文献汇编》</w:t>
            </w:r>
          </w:p>
        </w:tc>
        <w:tc>
          <w:tcPr>
            <w:tcW w:w="646" w:type="dxa"/>
            <w:vMerge w:val="continue"/>
            <w:tcBorders>
              <w:left w:val="outset" w:color="auto" w:sz="6" w:space="0"/>
              <w:right w:val="outset" w:color="auto" w:sz="6" w:space="0"/>
            </w:tcBorders>
            <w:vAlign w:val="center"/>
          </w:tcPr>
          <w:p>
            <w:pPr>
              <w:spacing w:line="400" w:lineRule="exact"/>
              <w:jc w:val="center"/>
              <w:textAlignment w:val="top"/>
              <w:rPr>
                <w:rFonts w:ascii="仿宋" w:hAnsi="仿宋" w:eastAsia="仿宋" w:cs="仿宋"/>
                <w:color w:val="auto"/>
                <w:kern w:val="0"/>
                <w:sz w:val="24"/>
                <w:highlight w:val="none"/>
              </w:rPr>
            </w:pPr>
          </w:p>
        </w:tc>
        <w:tc>
          <w:tcPr>
            <w:tcW w:w="895" w:type="dxa"/>
            <w:tcBorders>
              <w:top w:val="outset" w:color="auto" w:sz="6" w:space="0"/>
              <w:left w:val="outset" w:color="auto" w:sz="6" w:space="0"/>
              <w:bottom w:val="outset" w:color="auto" w:sz="6" w:space="0"/>
              <w:right w:val="outset" w:color="auto" w:sz="6" w:space="0"/>
            </w:tcBorders>
            <w:vAlign w:val="center"/>
          </w:tcPr>
          <w:p>
            <w:pPr>
              <w:jc w:val="center"/>
              <w:rPr>
                <w:rFonts w:ascii="仿宋" w:hAnsi="仿宋" w:eastAsia="仿宋" w:cs="仿宋"/>
                <w:color w:val="auto"/>
                <w:kern w:val="0"/>
                <w:sz w:val="24"/>
                <w:highlight w:val="none"/>
              </w:rPr>
            </w:pPr>
            <w:r>
              <w:rPr>
                <w:rFonts w:hint="eastAsia" w:ascii="仿宋" w:hAnsi="仿宋" w:eastAsia="仿宋" w:cs="仿宋"/>
                <w:bCs/>
                <w:color w:val="auto"/>
                <w:sz w:val="24"/>
                <w:highlight w:val="none"/>
              </w:rPr>
              <w:t>250</w:t>
            </w:r>
          </w:p>
        </w:tc>
        <w:tc>
          <w:tcPr>
            <w:tcW w:w="1281" w:type="dxa"/>
            <w:tcBorders>
              <w:top w:val="outset" w:color="auto" w:sz="6" w:space="0"/>
              <w:left w:val="outset" w:color="auto" w:sz="6" w:space="0"/>
              <w:bottom w:val="outset" w:color="auto" w:sz="6" w:space="0"/>
              <w:right w:val="outset" w:color="auto" w:sz="6" w:space="0"/>
            </w:tcBorders>
            <w:vAlign w:val="center"/>
          </w:tcPr>
          <w:p>
            <w:pPr>
              <w:jc w:val="center"/>
              <w:rPr>
                <w:rFonts w:ascii="仿宋" w:hAnsi="仿宋" w:eastAsia="仿宋" w:cs="仿宋"/>
                <w:color w:val="auto"/>
                <w:kern w:val="0"/>
                <w:sz w:val="24"/>
                <w:highlight w:val="none"/>
              </w:rPr>
            </w:pPr>
            <w:r>
              <w:rPr>
                <w:rFonts w:hint="eastAsia" w:ascii="仿宋" w:hAnsi="仿宋" w:eastAsia="仿宋" w:cs="仿宋"/>
                <w:bCs/>
                <w:color w:val="auto"/>
                <w:sz w:val="24"/>
                <w:highlight w:val="none"/>
              </w:rPr>
              <w:t>64000</w:t>
            </w:r>
          </w:p>
        </w:tc>
        <w:tc>
          <w:tcPr>
            <w:tcW w:w="1241" w:type="dxa"/>
            <w:vMerge w:val="continue"/>
            <w:tcBorders>
              <w:left w:val="outset" w:color="auto" w:sz="6" w:space="0"/>
              <w:right w:val="outset" w:color="auto" w:sz="6" w:space="0"/>
            </w:tcBorders>
            <w:vAlign w:val="center"/>
          </w:tcPr>
          <w:p>
            <w:pPr>
              <w:spacing w:line="400" w:lineRule="exact"/>
              <w:jc w:val="center"/>
              <w:textAlignment w:val="top"/>
              <w:rPr>
                <w:rFonts w:ascii="仿宋" w:hAnsi="仿宋" w:eastAsia="仿宋" w:cs="仿宋"/>
                <w:color w:val="auto"/>
                <w:kern w:val="0"/>
                <w:sz w:val="24"/>
                <w:highlight w:val="none"/>
              </w:rPr>
            </w:pPr>
          </w:p>
        </w:tc>
        <w:tc>
          <w:tcPr>
            <w:tcW w:w="1220" w:type="dxa"/>
            <w:vMerge w:val="continue"/>
            <w:tcBorders>
              <w:left w:val="outset" w:color="auto" w:sz="6" w:space="0"/>
              <w:right w:val="outset" w:color="auto" w:sz="6" w:space="0"/>
            </w:tcBorders>
            <w:vAlign w:val="center"/>
          </w:tcPr>
          <w:p>
            <w:pPr>
              <w:spacing w:line="400" w:lineRule="exact"/>
              <w:jc w:val="center"/>
              <w:textAlignment w:val="top"/>
              <w:rPr>
                <w:rFonts w:ascii="仿宋" w:hAnsi="仿宋" w:eastAsia="仿宋" w:cs="仿宋"/>
                <w:color w:val="auto"/>
                <w:kern w:val="0"/>
                <w:sz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81" w:hRule="atLeast"/>
          <w:tblHeader/>
          <w:jc w:val="center"/>
        </w:trPr>
        <w:tc>
          <w:tcPr>
            <w:tcW w:w="771" w:type="dxa"/>
            <w:vMerge w:val="continue"/>
            <w:tcBorders>
              <w:left w:val="outset" w:color="auto" w:sz="6" w:space="0"/>
              <w:right w:val="outset" w:color="auto" w:sz="6" w:space="0"/>
            </w:tcBorders>
            <w:vAlign w:val="center"/>
          </w:tcPr>
          <w:p>
            <w:pPr>
              <w:widowControl/>
              <w:spacing w:line="400" w:lineRule="exact"/>
              <w:jc w:val="center"/>
              <w:textAlignment w:val="top"/>
              <w:rPr>
                <w:rFonts w:ascii="仿宋" w:hAnsi="仿宋" w:eastAsia="仿宋" w:cs="仿宋"/>
                <w:color w:val="auto"/>
                <w:kern w:val="0"/>
                <w:sz w:val="24"/>
                <w:highlight w:val="none"/>
              </w:rPr>
            </w:pPr>
          </w:p>
        </w:tc>
        <w:tc>
          <w:tcPr>
            <w:tcW w:w="75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仿宋"/>
                <w:color w:val="auto"/>
                <w:kern w:val="0"/>
                <w:sz w:val="24"/>
                <w:highlight w:val="none"/>
              </w:rPr>
            </w:pPr>
            <w:r>
              <w:rPr>
                <w:rFonts w:ascii="仿宋" w:hAnsi="仿宋" w:eastAsia="仿宋" w:cs="仿宋"/>
                <w:color w:val="auto"/>
                <w:kern w:val="0"/>
                <w:sz w:val="24"/>
                <w:highlight w:val="none"/>
              </w:rPr>
              <w:t>1</w:t>
            </w: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5</w:t>
            </w:r>
          </w:p>
        </w:tc>
        <w:tc>
          <w:tcPr>
            <w:tcW w:w="221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《清代名臣李光地》</w:t>
            </w:r>
          </w:p>
        </w:tc>
        <w:tc>
          <w:tcPr>
            <w:tcW w:w="646" w:type="dxa"/>
            <w:vMerge w:val="continue"/>
            <w:tcBorders>
              <w:left w:val="outset" w:color="auto" w:sz="6" w:space="0"/>
              <w:right w:val="outset" w:color="auto" w:sz="6" w:space="0"/>
            </w:tcBorders>
            <w:vAlign w:val="center"/>
          </w:tcPr>
          <w:p>
            <w:pPr>
              <w:widowControl/>
              <w:spacing w:line="400" w:lineRule="exact"/>
              <w:jc w:val="center"/>
              <w:textAlignment w:val="top"/>
              <w:rPr>
                <w:rFonts w:ascii="仿宋" w:hAnsi="仿宋" w:eastAsia="仿宋" w:cs="仿宋"/>
                <w:color w:val="auto"/>
                <w:kern w:val="0"/>
                <w:sz w:val="24"/>
                <w:highlight w:val="none"/>
              </w:rPr>
            </w:pPr>
          </w:p>
        </w:tc>
        <w:tc>
          <w:tcPr>
            <w:tcW w:w="895" w:type="dxa"/>
            <w:tcBorders>
              <w:top w:val="outset" w:color="auto" w:sz="6" w:space="0"/>
              <w:left w:val="outset" w:color="auto" w:sz="6" w:space="0"/>
              <w:bottom w:val="outset" w:color="auto" w:sz="6" w:space="0"/>
              <w:right w:val="outset" w:color="auto" w:sz="6" w:space="0"/>
            </w:tcBorders>
            <w:vAlign w:val="center"/>
          </w:tcPr>
          <w:p>
            <w:pPr>
              <w:jc w:val="center"/>
              <w:rPr>
                <w:rFonts w:ascii="仿宋" w:hAnsi="仿宋" w:eastAsia="仿宋" w:cs="仿宋"/>
                <w:color w:val="auto"/>
                <w:kern w:val="0"/>
                <w:sz w:val="24"/>
                <w:highlight w:val="none"/>
              </w:rPr>
            </w:pPr>
            <w:r>
              <w:rPr>
                <w:rFonts w:hint="eastAsia" w:ascii="仿宋" w:hAnsi="仿宋" w:eastAsia="仿宋" w:cs="仿宋"/>
                <w:bCs/>
                <w:color w:val="auto"/>
                <w:sz w:val="24"/>
                <w:highlight w:val="none"/>
              </w:rPr>
              <w:t>250</w:t>
            </w:r>
          </w:p>
        </w:tc>
        <w:tc>
          <w:tcPr>
            <w:tcW w:w="1281" w:type="dxa"/>
            <w:tcBorders>
              <w:top w:val="outset" w:color="auto" w:sz="6" w:space="0"/>
              <w:left w:val="outset" w:color="auto" w:sz="6" w:space="0"/>
              <w:bottom w:val="outset" w:color="auto" w:sz="6" w:space="0"/>
              <w:right w:val="outset" w:color="auto" w:sz="6" w:space="0"/>
            </w:tcBorders>
            <w:vAlign w:val="center"/>
          </w:tcPr>
          <w:p>
            <w:pPr>
              <w:jc w:val="center"/>
              <w:rPr>
                <w:rFonts w:ascii="仿宋" w:hAnsi="仿宋" w:eastAsia="仿宋" w:cs="仿宋"/>
                <w:color w:val="auto"/>
                <w:kern w:val="0"/>
                <w:sz w:val="24"/>
                <w:highlight w:val="none"/>
              </w:rPr>
            </w:pPr>
            <w:r>
              <w:rPr>
                <w:rFonts w:hint="eastAsia" w:ascii="仿宋" w:hAnsi="仿宋" w:eastAsia="仿宋" w:cs="仿宋"/>
                <w:bCs/>
                <w:color w:val="auto"/>
                <w:sz w:val="24"/>
                <w:highlight w:val="none"/>
              </w:rPr>
              <w:t>49000</w:t>
            </w:r>
          </w:p>
        </w:tc>
        <w:tc>
          <w:tcPr>
            <w:tcW w:w="1241" w:type="dxa"/>
            <w:vMerge w:val="continue"/>
            <w:tcBorders>
              <w:left w:val="outset" w:color="auto" w:sz="6" w:space="0"/>
              <w:right w:val="outset" w:color="auto" w:sz="6" w:space="0"/>
            </w:tcBorders>
            <w:vAlign w:val="center"/>
          </w:tcPr>
          <w:p>
            <w:pPr>
              <w:widowControl/>
              <w:spacing w:line="400" w:lineRule="exact"/>
              <w:jc w:val="center"/>
              <w:textAlignment w:val="top"/>
              <w:rPr>
                <w:rFonts w:ascii="仿宋" w:hAnsi="仿宋" w:eastAsia="仿宋" w:cs="仿宋"/>
                <w:color w:val="auto"/>
                <w:kern w:val="0"/>
                <w:sz w:val="24"/>
                <w:highlight w:val="none"/>
              </w:rPr>
            </w:pPr>
          </w:p>
        </w:tc>
        <w:tc>
          <w:tcPr>
            <w:tcW w:w="1220" w:type="dxa"/>
            <w:vMerge w:val="continue"/>
            <w:tcBorders>
              <w:left w:val="outset" w:color="auto" w:sz="6" w:space="0"/>
              <w:right w:val="outset" w:color="auto" w:sz="6" w:space="0"/>
            </w:tcBorders>
            <w:vAlign w:val="center"/>
          </w:tcPr>
          <w:p>
            <w:pPr>
              <w:widowControl/>
              <w:spacing w:line="400" w:lineRule="exact"/>
              <w:jc w:val="center"/>
              <w:textAlignment w:val="top"/>
              <w:rPr>
                <w:rFonts w:ascii="仿宋" w:hAnsi="仿宋" w:eastAsia="仿宋" w:cs="仿宋"/>
                <w:color w:val="auto"/>
                <w:kern w:val="0"/>
                <w:sz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81" w:hRule="atLeast"/>
          <w:tblHeader/>
          <w:jc w:val="center"/>
        </w:trPr>
        <w:tc>
          <w:tcPr>
            <w:tcW w:w="771" w:type="dxa"/>
            <w:vMerge w:val="continue"/>
            <w:tcBorders>
              <w:left w:val="outset" w:color="auto" w:sz="6" w:space="0"/>
              <w:right w:val="outset" w:color="auto" w:sz="6" w:space="0"/>
            </w:tcBorders>
            <w:vAlign w:val="center"/>
          </w:tcPr>
          <w:p>
            <w:pPr>
              <w:widowControl/>
              <w:spacing w:line="400" w:lineRule="exact"/>
              <w:jc w:val="center"/>
              <w:textAlignment w:val="top"/>
              <w:rPr>
                <w:rFonts w:ascii="仿宋" w:hAnsi="仿宋" w:eastAsia="仿宋" w:cs="仿宋"/>
                <w:color w:val="auto"/>
                <w:kern w:val="0"/>
                <w:sz w:val="24"/>
                <w:highlight w:val="none"/>
              </w:rPr>
            </w:pPr>
          </w:p>
        </w:tc>
        <w:tc>
          <w:tcPr>
            <w:tcW w:w="75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仿宋"/>
                <w:color w:val="auto"/>
                <w:kern w:val="0"/>
                <w:sz w:val="24"/>
                <w:highlight w:val="none"/>
              </w:rPr>
            </w:pPr>
            <w:r>
              <w:rPr>
                <w:rFonts w:ascii="仿宋" w:hAnsi="仿宋" w:eastAsia="仿宋" w:cs="仿宋"/>
                <w:color w:val="auto"/>
                <w:kern w:val="0"/>
                <w:sz w:val="24"/>
                <w:highlight w:val="none"/>
              </w:rPr>
              <w:t>1</w:t>
            </w: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6</w:t>
            </w:r>
          </w:p>
        </w:tc>
        <w:tc>
          <w:tcPr>
            <w:tcW w:w="221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《清代思想家李光地》</w:t>
            </w:r>
          </w:p>
        </w:tc>
        <w:tc>
          <w:tcPr>
            <w:tcW w:w="646" w:type="dxa"/>
            <w:vMerge w:val="continue"/>
            <w:tcBorders>
              <w:left w:val="outset" w:color="auto" w:sz="6" w:space="0"/>
              <w:right w:val="outset" w:color="auto" w:sz="6" w:space="0"/>
            </w:tcBorders>
            <w:vAlign w:val="center"/>
          </w:tcPr>
          <w:p>
            <w:pPr>
              <w:widowControl/>
              <w:spacing w:line="400" w:lineRule="exact"/>
              <w:jc w:val="center"/>
              <w:textAlignment w:val="top"/>
              <w:rPr>
                <w:rFonts w:ascii="仿宋" w:hAnsi="仿宋" w:eastAsia="仿宋" w:cs="仿宋"/>
                <w:color w:val="auto"/>
                <w:kern w:val="0"/>
                <w:sz w:val="24"/>
                <w:highlight w:val="none"/>
              </w:rPr>
            </w:pPr>
          </w:p>
        </w:tc>
        <w:tc>
          <w:tcPr>
            <w:tcW w:w="895" w:type="dxa"/>
            <w:tcBorders>
              <w:top w:val="outset" w:color="auto" w:sz="6" w:space="0"/>
              <w:left w:val="outset" w:color="auto" w:sz="6" w:space="0"/>
              <w:bottom w:val="outset" w:color="auto" w:sz="6" w:space="0"/>
              <w:right w:val="outset" w:color="auto" w:sz="6" w:space="0"/>
            </w:tcBorders>
            <w:vAlign w:val="center"/>
          </w:tcPr>
          <w:p>
            <w:pPr>
              <w:jc w:val="center"/>
              <w:rPr>
                <w:rFonts w:ascii="仿宋" w:hAnsi="仿宋" w:eastAsia="仿宋" w:cs="仿宋"/>
                <w:color w:val="auto"/>
                <w:kern w:val="0"/>
                <w:sz w:val="24"/>
                <w:highlight w:val="none"/>
              </w:rPr>
            </w:pPr>
            <w:r>
              <w:rPr>
                <w:rFonts w:hint="eastAsia" w:ascii="仿宋" w:hAnsi="仿宋" w:eastAsia="仿宋" w:cs="仿宋"/>
                <w:bCs/>
                <w:color w:val="auto"/>
                <w:sz w:val="24"/>
                <w:highlight w:val="none"/>
              </w:rPr>
              <w:t>250</w:t>
            </w:r>
          </w:p>
        </w:tc>
        <w:tc>
          <w:tcPr>
            <w:tcW w:w="1281" w:type="dxa"/>
            <w:tcBorders>
              <w:top w:val="outset" w:color="auto" w:sz="6" w:space="0"/>
              <w:left w:val="outset" w:color="auto" w:sz="6" w:space="0"/>
              <w:bottom w:val="outset" w:color="auto" w:sz="6" w:space="0"/>
              <w:right w:val="outset" w:color="auto" w:sz="6" w:space="0"/>
            </w:tcBorders>
            <w:vAlign w:val="center"/>
          </w:tcPr>
          <w:p>
            <w:pPr>
              <w:jc w:val="center"/>
              <w:rPr>
                <w:rFonts w:ascii="仿宋" w:hAnsi="仿宋" w:eastAsia="仿宋" w:cs="仿宋"/>
                <w:color w:val="auto"/>
                <w:kern w:val="0"/>
                <w:sz w:val="24"/>
                <w:highlight w:val="none"/>
              </w:rPr>
            </w:pPr>
            <w:r>
              <w:rPr>
                <w:rFonts w:hint="eastAsia" w:ascii="仿宋" w:hAnsi="仿宋" w:eastAsia="仿宋" w:cs="仿宋"/>
                <w:bCs/>
                <w:color w:val="auto"/>
                <w:sz w:val="24"/>
                <w:highlight w:val="none"/>
              </w:rPr>
              <w:t>51000</w:t>
            </w:r>
          </w:p>
        </w:tc>
        <w:tc>
          <w:tcPr>
            <w:tcW w:w="1241" w:type="dxa"/>
            <w:vMerge w:val="continue"/>
            <w:tcBorders>
              <w:left w:val="outset" w:color="auto" w:sz="6" w:space="0"/>
              <w:right w:val="outset" w:color="auto" w:sz="6" w:space="0"/>
            </w:tcBorders>
            <w:vAlign w:val="center"/>
          </w:tcPr>
          <w:p>
            <w:pPr>
              <w:widowControl/>
              <w:spacing w:line="400" w:lineRule="exact"/>
              <w:jc w:val="center"/>
              <w:textAlignment w:val="top"/>
              <w:rPr>
                <w:rFonts w:ascii="仿宋" w:hAnsi="仿宋" w:eastAsia="仿宋" w:cs="仿宋"/>
                <w:color w:val="auto"/>
                <w:kern w:val="0"/>
                <w:sz w:val="24"/>
                <w:highlight w:val="none"/>
              </w:rPr>
            </w:pPr>
          </w:p>
        </w:tc>
        <w:tc>
          <w:tcPr>
            <w:tcW w:w="1220" w:type="dxa"/>
            <w:vMerge w:val="continue"/>
            <w:tcBorders>
              <w:left w:val="outset" w:color="auto" w:sz="6" w:space="0"/>
              <w:right w:val="outset" w:color="auto" w:sz="6" w:space="0"/>
            </w:tcBorders>
            <w:vAlign w:val="center"/>
          </w:tcPr>
          <w:p>
            <w:pPr>
              <w:widowControl/>
              <w:spacing w:line="400" w:lineRule="exact"/>
              <w:jc w:val="center"/>
              <w:textAlignment w:val="top"/>
              <w:rPr>
                <w:rFonts w:ascii="仿宋" w:hAnsi="仿宋" w:eastAsia="仿宋" w:cs="仿宋"/>
                <w:color w:val="auto"/>
                <w:kern w:val="0"/>
                <w:sz w:val="24"/>
                <w:highlight w:val="none"/>
              </w:rPr>
            </w:pPr>
          </w:p>
        </w:tc>
      </w:tr>
    </w:tbl>
    <w:p>
      <w:pPr>
        <w:pStyle w:val="25"/>
        <w:widowControl/>
        <w:spacing w:beforeAutospacing="0" w:afterAutospacing="0" w:line="500" w:lineRule="exact"/>
        <w:jc w:val="center"/>
        <w:rPr>
          <w:rStyle w:val="16"/>
          <w:rFonts w:ascii="仿宋" w:hAnsi="仿宋" w:eastAsia="仿宋" w:cs="仿宋"/>
          <w:color w:val="auto"/>
          <w:sz w:val="32"/>
          <w:szCs w:val="32"/>
          <w:highlight w:val="none"/>
        </w:rPr>
      </w:pPr>
    </w:p>
    <w:p>
      <w:pPr>
        <w:pStyle w:val="25"/>
        <w:widowControl/>
        <w:spacing w:beforeAutospacing="0" w:afterAutospacing="0" w:line="400" w:lineRule="exact"/>
        <w:jc w:val="left"/>
        <w:outlineLvl w:val="2"/>
        <w:rPr>
          <w:rStyle w:val="15"/>
          <w:rFonts w:hint="eastAsia" w:ascii="仿宋" w:hAnsi="仿宋" w:eastAsia="仿宋" w:cs="仿宋"/>
          <w:b/>
          <w:bCs w:val="0"/>
          <w:color w:val="auto"/>
          <w:sz w:val="24"/>
          <w:szCs w:val="24"/>
          <w:highlight w:val="none"/>
          <w:lang w:eastAsia="zh-CN"/>
        </w:rPr>
      </w:pPr>
      <w:r>
        <w:rPr>
          <w:rStyle w:val="15"/>
          <w:rFonts w:hint="eastAsia" w:ascii="仿宋" w:hAnsi="仿宋" w:eastAsia="仿宋" w:cs="仿宋"/>
          <w:b/>
          <w:bCs w:val="0"/>
          <w:color w:val="auto"/>
          <w:sz w:val="24"/>
          <w:szCs w:val="24"/>
          <w:highlight w:val="none"/>
          <w:lang w:eastAsia="zh-CN"/>
        </w:rPr>
        <w:t>注意：</w:t>
      </w:r>
      <w:r>
        <w:rPr>
          <w:rFonts w:hint="eastAsia" w:ascii="仿宋" w:hAnsi="仿宋" w:eastAsia="仿宋" w:cs="仿宋"/>
          <w:b/>
          <w:color w:val="auto"/>
          <w:sz w:val="24"/>
          <w:szCs w:val="24"/>
          <w:highlight w:val="none"/>
        </w:rPr>
        <w:t>本项目设有最高采购限价为人民币</w:t>
      </w:r>
      <w:r>
        <w:rPr>
          <w:rFonts w:hint="eastAsia" w:ascii="仿宋" w:hAnsi="仿宋" w:eastAsia="仿宋" w:cs="仿宋"/>
          <w:b/>
          <w:color w:val="auto"/>
          <w:sz w:val="24"/>
          <w:szCs w:val="24"/>
          <w:highlight w:val="none"/>
          <w:lang w:eastAsia="zh-CN"/>
        </w:rPr>
        <w:fldChar w:fldCharType="begin"/>
      </w:r>
      <w:r>
        <w:rPr>
          <w:rFonts w:hint="eastAsia" w:ascii="仿宋" w:hAnsi="仿宋" w:eastAsia="仿宋" w:cs="仿宋"/>
          <w:b/>
          <w:color w:val="auto"/>
          <w:sz w:val="24"/>
          <w:szCs w:val="24"/>
          <w:highlight w:val="none"/>
          <w:lang w:eastAsia="zh-CN"/>
        </w:rPr>
        <w:instrText xml:space="preserve"> = 340000 \* CHINESENUM4 \* MERGEFORMAT </w:instrText>
      </w:r>
      <w:r>
        <w:rPr>
          <w:rFonts w:hint="eastAsia" w:ascii="仿宋" w:hAnsi="仿宋" w:eastAsia="仿宋" w:cs="仿宋"/>
          <w:b/>
          <w:color w:val="auto"/>
          <w:sz w:val="24"/>
          <w:szCs w:val="24"/>
          <w:highlight w:val="none"/>
          <w:lang w:eastAsia="zh-CN"/>
        </w:rPr>
        <w:fldChar w:fldCharType="separate"/>
      </w:r>
      <w:r>
        <w:rPr>
          <w:rFonts w:hint="eastAsia" w:ascii="仿宋" w:hAnsi="仿宋" w:eastAsia="仿宋" w:cs="仿宋"/>
          <w:b/>
          <w:color w:val="auto"/>
          <w:highlight w:val="none"/>
        </w:rPr>
        <w:t>叁拾肆万元整</w:t>
      </w:r>
      <w:r>
        <w:rPr>
          <w:rFonts w:hint="eastAsia" w:ascii="仿宋" w:hAnsi="仿宋" w:eastAsia="仿宋" w:cs="仿宋"/>
          <w:b/>
          <w:color w:val="auto"/>
          <w:sz w:val="24"/>
          <w:szCs w:val="24"/>
          <w:highlight w:val="none"/>
          <w:lang w:eastAsia="zh-CN"/>
        </w:rPr>
        <w:fldChar w:fldCharType="end"/>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3</w:t>
      </w:r>
      <w:r>
        <w:rPr>
          <w:rFonts w:hint="eastAsia" w:ascii="仿宋" w:hAnsi="仿宋" w:eastAsia="仿宋" w:cs="仿宋"/>
          <w:b/>
          <w:color w:val="auto"/>
          <w:sz w:val="24"/>
          <w:szCs w:val="24"/>
          <w:highlight w:val="none"/>
          <w:lang w:val="en-US" w:eastAsia="zh-CN"/>
        </w:rPr>
        <w:t>40000</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0</w:t>
      </w:r>
      <w:r>
        <w:rPr>
          <w:rFonts w:hint="eastAsia" w:ascii="仿宋" w:hAnsi="仿宋" w:eastAsia="仿宋" w:cs="仿宋"/>
          <w:b/>
          <w:color w:val="auto"/>
          <w:sz w:val="24"/>
          <w:szCs w:val="24"/>
          <w:highlight w:val="none"/>
        </w:rPr>
        <w:t>0元）,投标的人投标报价超过此最高采购限价的为无效投标。</w:t>
      </w:r>
    </w:p>
    <w:p>
      <w:pPr>
        <w:pStyle w:val="25"/>
        <w:widowControl/>
        <w:spacing w:beforeAutospacing="0" w:afterAutospacing="0" w:line="400" w:lineRule="exact"/>
        <w:jc w:val="left"/>
        <w:outlineLvl w:val="2"/>
        <w:rPr>
          <w:rStyle w:val="15"/>
          <w:rFonts w:hint="eastAsia" w:ascii="仿宋" w:hAnsi="仿宋" w:eastAsia="仿宋" w:cs="仿宋"/>
          <w:color w:val="auto"/>
          <w:sz w:val="24"/>
          <w:szCs w:val="24"/>
          <w:highlight w:val="none"/>
        </w:rPr>
      </w:pPr>
    </w:p>
    <w:p>
      <w:pPr>
        <w:pStyle w:val="25"/>
        <w:widowControl/>
        <w:spacing w:beforeAutospacing="0" w:afterAutospacing="0" w:line="500" w:lineRule="exact"/>
        <w:jc w:val="both"/>
        <w:rPr>
          <w:rStyle w:val="16"/>
          <w:rFonts w:ascii="仿宋" w:hAnsi="仿宋" w:eastAsia="仿宋" w:cs="仿宋"/>
          <w:color w:val="auto"/>
          <w:sz w:val="32"/>
          <w:szCs w:val="32"/>
          <w:highlight w:val="none"/>
        </w:rPr>
      </w:pPr>
    </w:p>
    <w:p>
      <w:pPr>
        <w:pStyle w:val="25"/>
        <w:widowControl/>
        <w:spacing w:beforeAutospacing="0" w:afterAutospacing="0" w:line="500" w:lineRule="exact"/>
        <w:jc w:val="center"/>
        <w:rPr>
          <w:rStyle w:val="16"/>
          <w:rFonts w:ascii="仿宋" w:hAnsi="仿宋" w:eastAsia="仿宋" w:cs="仿宋"/>
          <w:color w:val="auto"/>
          <w:sz w:val="32"/>
          <w:szCs w:val="32"/>
          <w:highlight w:val="none"/>
        </w:rPr>
      </w:pPr>
    </w:p>
    <w:p>
      <w:pPr>
        <w:pStyle w:val="25"/>
        <w:widowControl/>
        <w:spacing w:beforeAutospacing="0" w:afterAutospacing="0" w:line="500" w:lineRule="exact"/>
        <w:jc w:val="center"/>
        <w:rPr>
          <w:rStyle w:val="16"/>
          <w:rFonts w:ascii="仿宋" w:hAnsi="仿宋" w:eastAsia="仿宋" w:cs="仿宋"/>
          <w:color w:val="auto"/>
          <w:sz w:val="32"/>
          <w:szCs w:val="32"/>
          <w:highlight w:val="none"/>
        </w:rPr>
      </w:pPr>
    </w:p>
    <w:p>
      <w:pPr>
        <w:pStyle w:val="25"/>
        <w:widowControl/>
        <w:spacing w:beforeAutospacing="0" w:afterAutospacing="0" w:line="500" w:lineRule="exact"/>
        <w:jc w:val="center"/>
        <w:rPr>
          <w:rStyle w:val="16"/>
          <w:rFonts w:ascii="仿宋" w:hAnsi="仿宋" w:eastAsia="仿宋" w:cs="仿宋"/>
          <w:color w:val="auto"/>
          <w:sz w:val="32"/>
          <w:szCs w:val="32"/>
          <w:highlight w:val="none"/>
        </w:rPr>
      </w:pPr>
    </w:p>
    <w:p>
      <w:pPr>
        <w:pStyle w:val="25"/>
        <w:widowControl/>
        <w:spacing w:beforeAutospacing="0" w:afterAutospacing="0" w:line="500" w:lineRule="exact"/>
        <w:jc w:val="center"/>
        <w:rPr>
          <w:rStyle w:val="16"/>
          <w:rFonts w:ascii="仿宋" w:hAnsi="仿宋" w:eastAsia="仿宋" w:cs="仿宋"/>
          <w:color w:val="auto"/>
          <w:sz w:val="32"/>
          <w:szCs w:val="32"/>
          <w:highlight w:val="none"/>
        </w:rPr>
      </w:pPr>
    </w:p>
    <w:p>
      <w:pPr>
        <w:pStyle w:val="25"/>
        <w:widowControl/>
        <w:spacing w:beforeAutospacing="0" w:afterAutospacing="0" w:line="500" w:lineRule="exact"/>
        <w:jc w:val="center"/>
        <w:rPr>
          <w:rStyle w:val="16"/>
          <w:rFonts w:ascii="仿宋" w:hAnsi="仿宋" w:eastAsia="仿宋" w:cs="仿宋"/>
          <w:color w:val="auto"/>
          <w:sz w:val="32"/>
          <w:szCs w:val="32"/>
          <w:highlight w:val="none"/>
        </w:rPr>
      </w:pPr>
    </w:p>
    <w:p>
      <w:pPr>
        <w:pStyle w:val="25"/>
        <w:widowControl/>
        <w:spacing w:beforeAutospacing="0" w:afterAutospacing="0" w:line="500" w:lineRule="exact"/>
        <w:jc w:val="center"/>
        <w:rPr>
          <w:rStyle w:val="16"/>
          <w:rFonts w:ascii="仿宋" w:hAnsi="仿宋" w:eastAsia="仿宋" w:cs="仿宋"/>
          <w:color w:val="auto"/>
          <w:sz w:val="32"/>
          <w:szCs w:val="32"/>
          <w:highlight w:val="none"/>
        </w:rPr>
      </w:pPr>
    </w:p>
    <w:p>
      <w:pPr>
        <w:pStyle w:val="25"/>
        <w:widowControl/>
        <w:spacing w:beforeAutospacing="0" w:afterAutospacing="0" w:line="500" w:lineRule="exact"/>
        <w:jc w:val="center"/>
        <w:rPr>
          <w:rStyle w:val="16"/>
          <w:rFonts w:ascii="仿宋" w:hAnsi="仿宋" w:eastAsia="仿宋" w:cs="仿宋"/>
          <w:color w:val="auto"/>
          <w:sz w:val="32"/>
          <w:szCs w:val="32"/>
          <w:highlight w:val="none"/>
        </w:rPr>
      </w:pPr>
    </w:p>
    <w:p>
      <w:pPr>
        <w:pStyle w:val="25"/>
        <w:widowControl/>
        <w:spacing w:beforeAutospacing="0" w:afterAutospacing="0" w:line="500" w:lineRule="exact"/>
        <w:jc w:val="center"/>
        <w:rPr>
          <w:rStyle w:val="16"/>
          <w:rFonts w:ascii="仿宋" w:hAnsi="仿宋" w:eastAsia="仿宋" w:cs="仿宋"/>
          <w:color w:val="auto"/>
          <w:sz w:val="32"/>
          <w:szCs w:val="32"/>
          <w:highlight w:val="none"/>
        </w:rPr>
      </w:pPr>
    </w:p>
    <w:p>
      <w:pPr>
        <w:pStyle w:val="25"/>
        <w:widowControl/>
        <w:spacing w:beforeAutospacing="0" w:afterAutospacing="0" w:line="500" w:lineRule="exact"/>
        <w:jc w:val="center"/>
        <w:rPr>
          <w:rStyle w:val="16"/>
          <w:rFonts w:ascii="仿宋" w:hAnsi="仿宋" w:eastAsia="仿宋" w:cs="仿宋"/>
          <w:color w:val="auto"/>
          <w:sz w:val="32"/>
          <w:szCs w:val="32"/>
          <w:highlight w:val="none"/>
        </w:rPr>
      </w:pPr>
    </w:p>
    <w:p>
      <w:pPr>
        <w:pStyle w:val="25"/>
        <w:widowControl/>
        <w:spacing w:beforeAutospacing="0" w:afterAutospacing="0" w:line="500" w:lineRule="exact"/>
        <w:jc w:val="center"/>
        <w:outlineLvl w:val="1"/>
        <w:rPr>
          <w:rStyle w:val="16"/>
          <w:rFonts w:ascii="仿宋" w:hAnsi="仿宋" w:eastAsia="仿宋" w:cs="仿宋"/>
          <w:color w:val="auto"/>
          <w:sz w:val="32"/>
          <w:szCs w:val="32"/>
          <w:highlight w:val="none"/>
        </w:rPr>
      </w:pPr>
      <w:r>
        <w:rPr>
          <w:rStyle w:val="16"/>
          <w:rFonts w:hint="eastAsia" w:ascii="仿宋" w:hAnsi="仿宋" w:eastAsia="仿宋" w:cs="仿宋"/>
          <w:color w:val="auto"/>
          <w:sz w:val="32"/>
          <w:szCs w:val="32"/>
          <w:highlight w:val="none"/>
        </w:rPr>
        <w:t>第二章 投标人须知前附表</w:t>
      </w:r>
    </w:p>
    <w:tbl>
      <w:tblPr>
        <w:tblStyle w:val="13"/>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393"/>
        <w:gridCol w:w="6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beforeAutospacing="0" w:afterAutospacing="0" w:line="386" w:lineRule="exact"/>
              <w:jc w:val="both"/>
              <w:rPr>
                <w:rFonts w:ascii="仿宋" w:hAnsi="仿宋" w:eastAsia="仿宋" w:cs="仿宋"/>
                <w:color w:val="auto"/>
                <w:highlight w:val="none"/>
              </w:rPr>
            </w:pPr>
            <w:r>
              <w:rPr>
                <w:rStyle w:val="16"/>
                <w:rFonts w:hint="eastAsia" w:ascii="仿宋" w:hAnsi="仿宋" w:eastAsia="仿宋" w:cs="仿宋"/>
                <w:color w:val="auto"/>
                <w:highlight w:val="none"/>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beforeAutospacing="0" w:afterAutospacing="0" w:line="386" w:lineRule="exact"/>
              <w:jc w:val="center"/>
              <w:rPr>
                <w:rStyle w:val="16"/>
                <w:rFonts w:ascii="仿宋" w:hAnsi="仿宋" w:eastAsia="仿宋" w:cs="仿宋"/>
                <w:bCs/>
                <w:color w:val="auto"/>
                <w:highlight w:val="none"/>
              </w:rPr>
            </w:pPr>
            <w:r>
              <w:rPr>
                <w:rFonts w:hint="eastAsia" w:ascii="仿宋" w:hAnsi="仿宋" w:eastAsia="仿宋" w:cs="仿宋"/>
                <w:b/>
                <w:bCs/>
                <w:color w:val="auto"/>
                <w:highlight w:val="none"/>
              </w:rPr>
              <w:t>项号</w:t>
            </w:r>
          </w:p>
        </w:tc>
        <w:tc>
          <w:tcPr>
            <w:tcW w:w="13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beforeAutospacing="0" w:afterAutospacing="0" w:line="386" w:lineRule="exact"/>
              <w:jc w:val="center"/>
              <w:rPr>
                <w:rFonts w:ascii="仿宋" w:hAnsi="仿宋" w:eastAsia="仿宋" w:cs="仿宋"/>
                <w:b/>
                <w:bCs/>
                <w:color w:val="auto"/>
                <w:highlight w:val="none"/>
              </w:rPr>
            </w:pPr>
            <w:r>
              <w:rPr>
                <w:rFonts w:hint="eastAsia" w:ascii="仿宋" w:hAnsi="仿宋" w:eastAsia="仿宋" w:cs="仿宋"/>
                <w:b/>
                <w:bCs/>
                <w:color w:val="auto"/>
                <w:highlight w:val="none"/>
              </w:rPr>
              <w:t>招标文件</w:t>
            </w:r>
          </w:p>
          <w:p>
            <w:pPr>
              <w:pStyle w:val="25"/>
              <w:widowControl/>
              <w:spacing w:beforeAutospacing="0" w:afterAutospacing="0" w:line="386" w:lineRule="exact"/>
              <w:jc w:val="center"/>
              <w:rPr>
                <w:rFonts w:ascii="仿宋" w:hAnsi="仿宋" w:eastAsia="仿宋" w:cs="仿宋"/>
                <w:b/>
                <w:bCs/>
                <w:color w:val="auto"/>
                <w:highlight w:val="none"/>
              </w:rPr>
            </w:pPr>
            <w:r>
              <w:rPr>
                <w:rFonts w:hint="eastAsia" w:ascii="仿宋" w:hAnsi="仿宋" w:eastAsia="仿宋" w:cs="仿宋"/>
                <w:b/>
                <w:bCs/>
                <w:color w:val="auto"/>
                <w:highlight w:val="none"/>
              </w:rPr>
              <w:t>（第三章）</w:t>
            </w:r>
          </w:p>
        </w:tc>
        <w:tc>
          <w:tcPr>
            <w:tcW w:w="68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beforeAutospacing="0" w:afterAutospacing="0" w:line="386" w:lineRule="exact"/>
              <w:jc w:val="center"/>
              <w:rPr>
                <w:rStyle w:val="16"/>
                <w:rFonts w:ascii="仿宋" w:hAnsi="仿宋" w:eastAsia="仿宋" w:cs="仿宋"/>
                <w:color w:val="auto"/>
                <w:highlight w:val="none"/>
              </w:rPr>
            </w:pPr>
            <w:r>
              <w:rPr>
                <w:rFonts w:hint="eastAsia" w:ascii="仿宋" w:hAnsi="仿宋" w:eastAsia="仿宋" w:cs="仿宋"/>
                <w:b/>
                <w:bCs/>
                <w:color w:val="auto"/>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beforeAutospacing="0" w:afterAutospacing="0" w:line="386" w:lineRule="exact"/>
              <w:jc w:val="center"/>
              <w:rPr>
                <w:rStyle w:val="16"/>
                <w:rFonts w:ascii="仿宋" w:hAnsi="仿宋" w:eastAsia="仿宋" w:cs="仿宋"/>
                <w:bCs/>
                <w:color w:val="auto"/>
                <w:highlight w:val="none"/>
              </w:rPr>
            </w:pPr>
            <w:r>
              <w:rPr>
                <w:rFonts w:hint="eastAsia" w:ascii="仿宋" w:hAnsi="仿宋" w:eastAsia="仿宋" w:cs="仿宋"/>
                <w:b/>
                <w:bCs/>
                <w:color w:val="auto"/>
                <w:highlight w:val="none"/>
              </w:rPr>
              <w:t>1</w:t>
            </w:r>
          </w:p>
        </w:tc>
        <w:tc>
          <w:tcPr>
            <w:tcW w:w="13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beforeAutospacing="0" w:afterAutospacing="0" w:line="386" w:lineRule="exact"/>
              <w:jc w:val="center"/>
              <w:rPr>
                <w:rFonts w:ascii="仿宋" w:hAnsi="仿宋" w:eastAsia="仿宋" w:cs="仿宋"/>
                <w:b/>
                <w:bCs/>
                <w:color w:val="auto"/>
                <w:highlight w:val="none"/>
              </w:rPr>
            </w:pPr>
            <w:r>
              <w:rPr>
                <w:rFonts w:hint="eastAsia" w:ascii="仿宋" w:hAnsi="仿宋" w:eastAsia="仿宋" w:cs="仿宋"/>
                <w:b/>
                <w:bCs/>
                <w:color w:val="auto"/>
                <w:highlight w:val="none"/>
              </w:rPr>
              <w:t>6.1</w:t>
            </w:r>
          </w:p>
        </w:tc>
        <w:tc>
          <w:tcPr>
            <w:tcW w:w="68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beforeAutospacing="0" w:afterAutospacing="0" w:line="386" w:lineRule="exact"/>
              <w:jc w:val="both"/>
              <w:rPr>
                <w:rStyle w:val="16"/>
                <w:rFonts w:ascii="仿宋" w:hAnsi="仿宋" w:eastAsia="仿宋" w:cs="仿宋"/>
                <w:color w:val="auto"/>
                <w:highlight w:val="none"/>
              </w:rPr>
            </w:pPr>
            <w:r>
              <w:rPr>
                <w:rStyle w:val="16"/>
                <w:rFonts w:hint="eastAsia" w:ascii="仿宋" w:hAnsi="仿宋" w:eastAsia="仿宋" w:cs="仿宋"/>
                <w:color w:val="auto"/>
                <w:highlight w:val="none"/>
              </w:rPr>
              <w:t>是否组织现场考察或召开开标前答疑会：</w:t>
            </w:r>
            <w:r>
              <w:rPr>
                <w:rFonts w:hint="eastAsia" w:ascii="仿宋" w:hAnsi="仿宋" w:eastAsia="仿宋" w:cs="仿宋"/>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beforeAutospacing="0" w:afterAutospacing="0" w:line="386" w:lineRule="exact"/>
              <w:jc w:val="center"/>
              <w:rPr>
                <w:rStyle w:val="16"/>
                <w:rFonts w:ascii="仿宋" w:hAnsi="仿宋" w:eastAsia="仿宋" w:cs="仿宋"/>
                <w:bCs/>
                <w:color w:val="auto"/>
                <w:highlight w:val="none"/>
              </w:rPr>
            </w:pPr>
            <w:r>
              <w:rPr>
                <w:rFonts w:hint="eastAsia" w:ascii="仿宋" w:hAnsi="仿宋" w:eastAsia="仿宋" w:cs="仿宋"/>
                <w:b/>
                <w:bCs/>
                <w:color w:val="auto"/>
                <w:highlight w:val="none"/>
              </w:rPr>
              <w:t>2</w:t>
            </w:r>
          </w:p>
        </w:tc>
        <w:tc>
          <w:tcPr>
            <w:tcW w:w="13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beforeAutospacing="0" w:afterAutospacing="0" w:line="386" w:lineRule="exact"/>
              <w:jc w:val="center"/>
              <w:rPr>
                <w:rFonts w:ascii="仿宋" w:hAnsi="仿宋" w:eastAsia="仿宋" w:cs="仿宋"/>
                <w:b/>
                <w:bCs/>
                <w:color w:val="auto"/>
                <w:highlight w:val="none"/>
              </w:rPr>
            </w:pPr>
            <w:r>
              <w:rPr>
                <w:rFonts w:hint="eastAsia" w:ascii="仿宋" w:hAnsi="仿宋" w:eastAsia="仿宋" w:cs="仿宋"/>
                <w:b/>
                <w:bCs/>
                <w:color w:val="auto"/>
                <w:highlight w:val="none"/>
              </w:rPr>
              <w:t>10.4</w:t>
            </w:r>
          </w:p>
        </w:tc>
        <w:tc>
          <w:tcPr>
            <w:tcW w:w="68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beforeAutospacing="0" w:afterAutospacing="0" w:line="386" w:lineRule="exact"/>
              <w:jc w:val="both"/>
              <w:rPr>
                <w:rFonts w:ascii="仿宋" w:hAnsi="仿宋" w:eastAsia="仿宋" w:cs="仿宋"/>
                <w:color w:val="auto"/>
                <w:highlight w:val="none"/>
              </w:rPr>
            </w:pPr>
            <w:r>
              <w:rPr>
                <w:rStyle w:val="16"/>
                <w:rFonts w:hint="eastAsia" w:ascii="仿宋" w:hAnsi="仿宋" w:eastAsia="仿宋" w:cs="仿宋"/>
                <w:color w:val="auto"/>
                <w:highlight w:val="none"/>
              </w:rPr>
              <w:t>投标文件的份数：</w:t>
            </w:r>
          </w:p>
          <w:p>
            <w:pPr>
              <w:pStyle w:val="25"/>
              <w:widowControl/>
              <w:spacing w:beforeAutospacing="0" w:afterAutospacing="0" w:line="386" w:lineRule="exact"/>
              <w:jc w:val="both"/>
              <w:rPr>
                <w:rFonts w:ascii="仿宋" w:hAnsi="仿宋" w:eastAsia="仿宋" w:cs="仿宋"/>
                <w:color w:val="auto"/>
                <w:highlight w:val="none"/>
              </w:rPr>
            </w:pPr>
            <w:r>
              <w:rPr>
                <w:rFonts w:hint="eastAsia" w:ascii="仿宋" w:hAnsi="仿宋" w:eastAsia="仿宋" w:cs="仿宋"/>
                <w:color w:val="auto"/>
                <w:highlight w:val="none"/>
              </w:rPr>
              <w:t>（1）纸质投标文件：</w:t>
            </w:r>
          </w:p>
          <w:p>
            <w:pPr>
              <w:pStyle w:val="25"/>
              <w:widowControl/>
              <w:spacing w:beforeAutospacing="0" w:afterAutospacing="0" w:line="386" w:lineRule="exact"/>
              <w:ind w:firstLine="120" w:firstLineChars="50"/>
              <w:jc w:val="both"/>
              <w:rPr>
                <w:rFonts w:ascii="仿宋" w:hAnsi="仿宋" w:eastAsia="仿宋" w:cs="仿宋"/>
                <w:color w:val="auto"/>
                <w:highlight w:val="none"/>
              </w:rPr>
            </w:pPr>
            <w:r>
              <w:rPr>
                <w:rFonts w:hint="eastAsia" w:ascii="仿宋" w:hAnsi="仿宋" w:eastAsia="仿宋" w:cs="仿宋"/>
                <w:color w:val="auto"/>
                <w:highlight w:val="none"/>
              </w:rPr>
              <w:t>① 资格及资信证明部分的正本</w:t>
            </w:r>
            <w:r>
              <w:rPr>
                <w:rFonts w:hint="eastAsia" w:ascii="仿宋" w:hAnsi="仿宋" w:eastAsia="仿宋" w:cs="仿宋"/>
                <w:color w:val="auto"/>
                <w:highlight w:val="none"/>
                <w:u w:val="single"/>
              </w:rPr>
              <w:t>1</w:t>
            </w:r>
            <w:r>
              <w:rPr>
                <w:rFonts w:hint="eastAsia" w:ascii="仿宋" w:hAnsi="仿宋" w:eastAsia="仿宋" w:cs="仿宋"/>
                <w:color w:val="auto"/>
                <w:highlight w:val="none"/>
              </w:rPr>
              <w:t>份、副本</w:t>
            </w:r>
            <w:r>
              <w:rPr>
                <w:rFonts w:hint="eastAsia" w:ascii="仿宋" w:hAnsi="仿宋" w:eastAsia="仿宋" w:cs="仿宋"/>
                <w:color w:val="auto"/>
                <w:highlight w:val="none"/>
                <w:u w:val="single"/>
                <w:lang w:val="en-US" w:eastAsia="zh-CN"/>
              </w:rPr>
              <w:t>2</w:t>
            </w:r>
            <w:r>
              <w:rPr>
                <w:rFonts w:hint="eastAsia" w:ascii="仿宋" w:hAnsi="仿宋" w:eastAsia="仿宋" w:cs="仿宋"/>
                <w:color w:val="auto"/>
                <w:highlight w:val="none"/>
              </w:rPr>
              <w:t>份；报价部分的正本</w:t>
            </w:r>
            <w:r>
              <w:rPr>
                <w:rFonts w:hint="eastAsia" w:ascii="仿宋" w:hAnsi="仿宋" w:eastAsia="仿宋" w:cs="仿宋"/>
                <w:color w:val="auto"/>
                <w:highlight w:val="none"/>
                <w:u w:val="single"/>
              </w:rPr>
              <w:t>1</w:t>
            </w:r>
            <w:r>
              <w:rPr>
                <w:rFonts w:hint="eastAsia" w:ascii="仿宋" w:hAnsi="仿宋" w:eastAsia="仿宋" w:cs="仿宋"/>
                <w:color w:val="auto"/>
                <w:highlight w:val="none"/>
              </w:rPr>
              <w:t>份、副本</w:t>
            </w:r>
            <w:r>
              <w:rPr>
                <w:rFonts w:hint="eastAsia" w:ascii="仿宋" w:hAnsi="仿宋" w:eastAsia="仿宋" w:cs="仿宋"/>
                <w:color w:val="auto"/>
                <w:highlight w:val="none"/>
                <w:u w:val="single"/>
                <w:lang w:val="en-US" w:eastAsia="zh-CN"/>
              </w:rPr>
              <w:t>2</w:t>
            </w:r>
            <w:r>
              <w:rPr>
                <w:rFonts w:hint="eastAsia" w:ascii="仿宋" w:hAnsi="仿宋" w:eastAsia="仿宋" w:cs="仿宋"/>
                <w:color w:val="auto"/>
                <w:highlight w:val="none"/>
              </w:rPr>
              <w:t>份；技术商务部分的正本</w:t>
            </w:r>
            <w:r>
              <w:rPr>
                <w:rFonts w:hint="eastAsia" w:ascii="仿宋" w:hAnsi="仿宋" w:eastAsia="仿宋" w:cs="仿宋"/>
                <w:color w:val="auto"/>
                <w:highlight w:val="none"/>
                <w:u w:val="single"/>
              </w:rPr>
              <w:t>1</w:t>
            </w:r>
            <w:r>
              <w:rPr>
                <w:rFonts w:hint="eastAsia" w:ascii="仿宋" w:hAnsi="仿宋" w:eastAsia="仿宋" w:cs="仿宋"/>
                <w:color w:val="auto"/>
                <w:highlight w:val="none"/>
              </w:rPr>
              <w:t>份、副本</w:t>
            </w:r>
            <w:r>
              <w:rPr>
                <w:rFonts w:hint="eastAsia" w:ascii="仿宋" w:hAnsi="仿宋" w:eastAsia="仿宋" w:cs="仿宋"/>
                <w:color w:val="auto"/>
                <w:highlight w:val="none"/>
                <w:u w:val="single"/>
                <w:lang w:val="en-US" w:eastAsia="zh-CN"/>
              </w:rPr>
              <w:t>2</w:t>
            </w:r>
            <w:r>
              <w:rPr>
                <w:rFonts w:hint="eastAsia" w:ascii="仿宋" w:hAnsi="仿宋" w:eastAsia="仿宋" w:cs="仿宋"/>
                <w:color w:val="auto"/>
                <w:highlight w:val="none"/>
              </w:rPr>
              <w:t>份。</w:t>
            </w:r>
          </w:p>
          <w:p>
            <w:pPr>
              <w:pStyle w:val="25"/>
              <w:widowControl/>
              <w:spacing w:beforeAutospacing="0" w:afterAutospacing="0" w:line="386" w:lineRule="exact"/>
              <w:ind w:firstLine="120" w:firstLineChars="50"/>
              <w:jc w:val="both"/>
              <w:rPr>
                <w:rStyle w:val="16"/>
                <w:rFonts w:ascii="仿宋" w:hAnsi="仿宋" w:eastAsia="仿宋" w:cs="仿宋"/>
                <w:color w:val="auto"/>
                <w:highlight w:val="none"/>
              </w:rPr>
            </w:pPr>
            <w:r>
              <w:rPr>
                <w:rFonts w:hint="eastAsia" w:ascii="仿宋" w:hAnsi="仿宋" w:eastAsia="仿宋" w:cs="仿宋"/>
                <w:color w:val="auto"/>
                <w:highlight w:val="none"/>
              </w:rPr>
              <w:t>② 可读介质（光盘或U盘）</w:t>
            </w:r>
            <w:r>
              <w:rPr>
                <w:rFonts w:hint="eastAsia" w:ascii="仿宋" w:hAnsi="仿宋" w:eastAsia="仿宋" w:cs="仿宋"/>
                <w:color w:val="auto"/>
                <w:highlight w:val="none"/>
                <w:u w:val="single"/>
              </w:rPr>
              <w:t>1</w:t>
            </w:r>
            <w:r>
              <w:rPr>
                <w:rFonts w:hint="eastAsia" w:ascii="仿宋" w:hAnsi="仿宋" w:eastAsia="仿宋" w:cs="仿宋"/>
                <w:color w:val="auto"/>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beforeAutospacing="0" w:afterAutospacing="0" w:line="386" w:lineRule="exact"/>
              <w:jc w:val="center"/>
              <w:rPr>
                <w:rStyle w:val="16"/>
                <w:rFonts w:ascii="仿宋" w:hAnsi="仿宋" w:eastAsia="仿宋" w:cs="仿宋"/>
                <w:bCs/>
                <w:color w:val="auto"/>
                <w:highlight w:val="none"/>
              </w:rPr>
            </w:pPr>
            <w:r>
              <w:rPr>
                <w:rFonts w:hint="eastAsia" w:ascii="仿宋" w:hAnsi="仿宋" w:eastAsia="仿宋" w:cs="仿宋"/>
                <w:b/>
                <w:bCs/>
                <w:color w:val="auto"/>
                <w:highlight w:val="none"/>
              </w:rPr>
              <w:t>3</w:t>
            </w:r>
          </w:p>
        </w:tc>
        <w:tc>
          <w:tcPr>
            <w:tcW w:w="13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beforeAutospacing="0" w:afterAutospacing="0" w:line="386" w:lineRule="exact"/>
              <w:jc w:val="center"/>
              <w:rPr>
                <w:rFonts w:ascii="仿宋" w:hAnsi="仿宋" w:eastAsia="仿宋" w:cs="仿宋"/>
                <w:b/>
                <w:bCs/>
                <w:color w:val="auto"/>
                <w:highlight w:val="none"/>
              </w:rPr>
            </w:pPr>
            <w:r>
              <w:rPr>
                <w:rFonts w:hint="eastAsia" w:ascii="仿宋" w:hAnsi="仿宋" w:eastAsia="仿宋" w:cs="仿宋"/>
                <w:b/>
                <w:bCs/>
                <w:color w:val="auto"/>
                <w:highlight w:val="none"/>
              </w:rPr>
              <w:t>10.5-（2）-③</w:t>
            </w:r>
          </w:p>
        </w:tc>
        <w:tc>
          <w:tcPr>
            <w:tcW w:w="68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beforeAutospacing="0" w:afterAutospacing="0" w:line="386" w:lineRule="exact"/>
              <w:jc w:val="both"/>
              <w:rPr>
                <w:rFonts w:ascii="仿宋" w:hAnsi="仿宋" w:eastAsia="仿宋" w:cs="仿宋"/>
                <w:color w:val="auto"/>
                <w:highlight w:val="none"/>
              </w:rPr>
            </w:pPr>
            <w:r>
              <w:rPr>
                <w:rStyle w:val="16"/>
                <w:rFonts w:hint="eastAsia" w:ascii="仿宋" w:hAnsi="仿宋" w:eastAsia="仿宋" w:cs="仿宋"/>
                <w:color w:val="auto"/>
                <w:highlight w:val="none"/>
              </w:rPr>
              <w:t>允许散装或活页装订的内容或材料：</w:t>
            </w:r>
          </w:p>
          <w:p>
            <w:pPr>
              <w:pStyle w:val="25"/>
              <w:widowControl/>
              <w:spacing w:beforeAutospacing="0" w:afterAutospacing="0" w:line="386" w:lineRule="exact"/>
              <w:jc w:val="both"/>
              <w:rPr>
                <w:rFonts w:ascii="仿宋" w:hAnsi="仿宋" w:eastAsia="仿宋" w:cs="仿宋"/>
                <w:color w:val="auto"/>
                <w:highlight w:val="none"/>
              </w:rPr>
            </w:pPr>
            <w:r>
              <w:rPr>
                <w:rFonts w:hint="eastAsia" w:ascii="仿宋" w:hAnsi="仿宋" w:eastAsia="仿宋" w:cs="仿宋"/>
                <w:color w:val="auto"/>
                <w:highlight w:val="none"/>
              </w:rPr>
              <w:t>（1）投标文件的补充、修改或撤回；</w:t>
            </w:r>
          </w:p>
          <w:p>
            <w:pPr>
              <w:pStyle w:val="25"/>
              <w:widowControl/>
              <w:spacing w:beforeAutospacing="0" w:afterAutospacing="0" w:line="386" w:lineRule="exact"/>
              <w:jc w:val="both"/>
              <w:rPr>
                <w:rStyle w:val="16"/>
                <w:rFonts w:ascii="仿宋" w:hAnsi="仿宋" w:eastAsia="仿宋" w:cs="仿宋"/>
                <w:color w:val="auto"/>
                <w:highlight w:val="none"/>
              </w:rPr>
            </w:pPr>
            <w:r>
              <w:rPr>
                <w:rFonts w:hint="eastAsia" w:ascii="仿宋" w:hAnsi="仿宋" w:eastAsia="仿宋" w:cs="仿宋"/>
                <w:color w:val="auto"/>
                <w:highlight w:val="none"/>
              </w:rPr>
              <w:t>（2）其他内容或材料：提供住所地或业务发生地检察机关出具的且在有效期内(落款时间在截止开标时间2个月内)没有行贿犯罪记录的行贿犯罪档案查询结果告知原件。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beforeAutospacing="0" w:afterAutospacing="0" w:line="386" w:lineRule="exact"/>
              <w:jc w:val="center"/>
              <w:rPr>
                <w:rStyle w:val="16"/>
                <w:rFonts w:ascii="仿宋" w:hAnsi="仿宋" w:eastAsia="仿宋" w:cs="仿宋"/>
                <w:bCs/>
                <w:color w:val="auto"/>
                <w:highlight w:val="none"/>
              </w:rPr>
            </w:pPr>
            <w:r>
              <w:rPr>
                <w:rFonts w:hint="eastAsia" w:ascii="仿宋" w:hAnsi="仿宋" w:eastAsia="仿宋" w:cs="仿宋"/>
                <w:b/>
                <w:bCs/>
                <w:color w:val="auto"/>
                <w:highlight w:val="none"/>
              </w:rPr>
              <w:t>4</w:t>
            </w:r>
          </w:p>
        </w:tc>
        <w:tc>
          <w:tcPr>
            <w:tcW w:w="13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beforeAutospacing="0" w:afterAutospacing="0" w:line="386" w:lineRule="exact"/>
              <w:jc w:val="center"/>
              <w:rPr>
                <w:rFonts w:ascii="仿宋" w:hAnsi="仿宋" w:eastAsia="仿宋" w:cs="仿宋"/>
                <w:b/>
                <w:bCs/>
                <w:color w:val="auto"/>
                <w:highlight w:val="none"/>
              </w:rPr>
            </w:pPr>
            <w:r>
              <w:rPr>
                <w:rFonts w:hint="eastAsia" w:ascii="仿宋" w:hAnsi="仿宋" w:eastAsia="仿宋" w:cs="仿宋"/>
                <w:b/>
                <w:bCs/>
                <w:color w:val="auto"/>
                <w:highlight w:val="none"/>
              </w:rPr>
              <w:t>10.7-（1）</w:t>
            </w:r>
          </w:p>
        </w:tc>
        <w:tc>
          <w:tcPr>
            <w:tcW w:w="68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beforeAutospacing="0" w:afterAutospacing="0" w:line="386" w:lineRule="exact"/>
              <w:jc w:val="both"/>
              <w:rPr>
                <w:rFonts w:ascii="仿宋" w:hAnsi="仿宋" w:eastAsia="仿宋" w:cs="仿宋"/>
                <w:color w:val="auto"/>
                <w:highlight w:val="none"/>
              </w:rPr>
            </w:pPr>
            <w:r>
              <w:rPr>
                <w:rStyle w:val="16"/>
                <w:rFonts w:hint="eastAsia" w:ascii="仿宋" w:hAnsi="仿宋" w:eastAsia="仿宋" w:cs="仿宋"/>
                <w:color w:val="auto"/>
                <w:highlight w:val="none"/>
              </w:rPr>
              <w:t>是否允许中标人将本项目的非主体、非关键性工作进行分包：</w:t>
            </w:r>
          </w:p>
          <w:p>
            <w:pPr>
              <w:pStyle w:val="25"/>
              <w:widowControl/>
              <w:spacing w:beforeAutospacing="0" w:afterAutospacing="0" w:line="386" w:lineRule="exact"/>
              <w:jc w:val="both"/>
              <w:rPr>
                <w:rStyle w:val="16"/>
                <w:rFonts w:ascii="仿宋" w:hAnsi="仿宋" w:eastAsia="仿宋" w:cs="仿宋"/>
                <w:color w:val="auto"/>
                <w:highlight w:val="none"/>
              </w:rPr>
            </w:pPr>
            <w:r>
              <w:rPr>
                <w:rFonts w:hint="eastAsia" w:ascii="仿宋" w:hAnsi="仿宋" w:eastAsia="仿宋" w:cs="仿宋"/>
                <w:color w:val="auto"/>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beforeAutospacing="0" w:afterAutospacing="0" w:line="386" w:lineRule="exact"/>
              <w:jc w:val="center"/>
              <w:rPr>
                <w:rStyle w:val="16"/>
                <w:rFonts w:ascii="仿宋" w:hAnsi="仿宋" w:eastAsia="仿宋" w:cs="仿宋"/>
                <w:bCs/>
                <w:color w:val="auto"/>
                <w:highlight w:val="none"/>
              </w:rPr>
            </w:pPr>
            <w:r>
              <w:rPr>
                <w:rFonts w:hint="eastAsia" w:ascii="仿宋" w:hAnsi="仿宋" w:eastAsia="仿宋" w:cs="仿宋"/>
                <w:b/>
                <w:bCs/>
                <w:color w:val="auto"/>
                <w:highlight w:val="none"/>
              </w:rPr>
              <w:t>5</w:t>
            </w:r>
          </w:p>
        </w:tc>
        <w:tc>
          <w:tcPr>
            <w:tcW w:w="13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beforeAutospacing="0" w:afterAutospacing="0" w:line="386" w:lineRule="exact"/>
              <w:jc w:val="center"/>
              <w:rPr>
                <w:rFonts w:ascii="仿宋" w:hAnsi="仿宋" w:eastAsia="仿宋" w:cs="仿宋"/>
                <w:b/>
                <w:bCs/>
                <w:color w:val="auto"/>
                <w:highlight w:val="none"/>
              </w:rPr>
            </w:pPr>
            <w:r>
              <w:rPr>
                <w:rFonts w:hint="eastAsia" w:ascii="仿宋" w:hAnsi="仿宋" w:eastAsia="仿宋" w:cs="仿宋"/>
                <w:b/>
                <w:bCs/>
                <w:color w:val="auto"/>
                <w:highlight w:val="none"/>
              </w:rPr>
              <w:t>10.8-（1）</w:t>
            </w:r>
          </w:p>
        </w:tc>
        <w:tc>
          <w:tcPr>
            <w:tcW w:w="68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beforeAutospacing="0" w:afterAutospacing="0" w:line="386" w:lineRule="exact"/>
              <w:jc w:val="both"/>
              <w:rPr>
                <w:rStyle w:val="16"/>
                <w:rFonts w:ascii="仿宋" w:hAnsi="仿宋" w:eastAsia="仿宋" w:cs="仿宋"/>
                <w:color w:val="auto"/>
                <w:highlight w:val="none"/>
              </w:rPr>
            </w:pPr>
            <w:r>
              <w:rPr>
                <w:rStyle w:val="16"/>
                <w:rFonts w:hint="eastAsia" w:ascii="仿宋" w:hAnsi="仿宋" w:eastAsia="仿宋" w:cs="仿宋"/>
                <w:color w:val="auto"/>
                <w:highlight w:val="none"/>
              </w:rPr>
              <w:t>投标有效期</w:t>
            </w:r>
            <w:r>
              <w:rPr>
                <w:rFonts w:hint="eastAsia" w:ascii="仿宋" w:hAnsi="仿宋" w:eastAsia="仿宋" w:cs="仿宋"/>
                <w:color w:val="auto"/>
                <w:highlight w:val="none"/>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beforeAutospacing="0" w:afterAutospacing="0" w:line="386" w:lineRule="exact"/>
              <w:jc w:val="center"/>
              <w:rPr>
                <w:rStyle w:val="16"/>
                <w:rFonts w:ascii="仿宋" w:hAnsi="仿宋" w:eastAsia="仿宋" w:cs="仿宋"/>
                <w:bCs/>
                <w:color w:val="auto"/>
                <w:highlight w:val="none"/>
              </w:rPr>
            </w:pPr>
            <w:r>
              <w:rPr>
                <w:rFonts w:hint="eastAsia" w:ascii="仿宋" w:hAnsi="仿宋" w:eastAsia="仿宋" w:cs="仿宋"/>
                <w:b/>
                <w:bCs/>
                <w:color w:val="auto"/>
                <w:highlight w:val="none"/>
              </w:rPr>
              <w:t>6</w:t>
            </w:r>
          </w:p>
        </w:tc>
        <w:tc>
          <w:tcPr>
            <w:tcW w:w="13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beforeAutospacing="0" w:afterAutospacing="0" w:line="386" w:lineRule="exact"/>
              <w:jc w:val="center"/>
              <w:rPr>
                <w:rFonts w:ascii="仿宋" w:hAnsi="仿宋" w:eastAsia="仿宋" w:cs="仿宋"/>
                <w:b/>
                <w:bCs/>
                <w:color w:val="auto"/>
                <w:highlight w:val="none"/>
              </w:rPr>
            </w:pPr>
            <w:r>
              <w:rPr>
                <w:rFonts w:hint="eastAsia" w:ascii="仿宋" w:hAnsi="仿宋" w:eastAsia="仿宋" w:cs="仿宋"/>
                <w:b/>
                <w:bCs/>
                <w:color w:val="auto"/>
                <w:highlight w:val="none"/>
              </w:rPr>
              <w:t>10.10-（2）</w:t>
            </w:r>
          </w:p>
        </w:tc>
        <w:tc>
          <w:tcPr>
            <w:tcW w:w="68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beforeAutospacing="0" w:afterAutospacing="0" w:line="386" w:lineRule="exact"/>
              <w:jc w:val="both"/>
              <w:rPr>
                <w:rFonts w:ascii="仿宋" w:hAnsi="仿宋" w:eastAsia="仿宋" w:cs="仿宋"/>
                <w:color w:val="auto"/>
                <w:highlight w:val="none"/>
              </w:rPr>
            </w:pPr>
            <w:r>
              <w:rPr>
                <w:rStyle w:val="16"/>
                <w:rFonts w:hint="eastAsia" w:ascii="仿宋" w:hAnsi="仿宋" w:eastAsia="仿宋" w:cs="仿宋"/>
                <w:color w:val="auto"/>
                <w:highlight w:val="none"/>
              </w:rPr>
              <w:t>密封及其标记的具体形式：</w:t>
            </w:r>
          </w:p>
          <w:p>
            <w:pPr>
              <w:pStyle w:val="25"/>
              <w:widowControl/>
              <w:spacing w:beforeAutospacing="0" w:afterAutospacing="0" w:line="386" w:lineRule="exact"/>
              <w:jc w:val="both"/>
              <w:rPr>
                <w:rFonts w:ascii="仿宋" w:hAnsi="仿宋" w:eastAsia="仿宋" w:cs="仿宋"/>
                <w:color w:val="auto"/>
                <w:highlight w:val="none"/>
              </w:rPr>
            </w:pPr>
            <w:r>
              <w:rPr>
                <w:rFonts w:hint="eastAsia" w:ascii="仿宋" w:hAnsi="仿宋" w:eastAsia="仿宋" w:cs="仿宋"/>
                <w:color w:val="auto"/>
                <w:highlight w:val="none"/>
              </w:rPr>
              <w:t>（1）全部纸质投标文件分为</w:t>
            </w:r>
            <w:r>
              <w:rPr>
                <w:rFonts w:hint="eastAsia" w:ascii="仿宋" w:hAnsi="仿宋" w:eastAsia="仿宋" w:cs="仿宋"/>
                <w:color w:val="auto"/>
                <w:highlight w:val="none"/>
                <w:u w:val="single"/>
              </w:rPr>
              <w:t>资格及资信证明</w:t>
            </w:r>
            <w:r>
              <w:rPr>
                <w:rFonts w:hint="eastAsia" w:ascii="仿宋" w:hAnsi="仿宋" w:eastAsia="仿宋" w:cs="仿宋"/>
                <w:color w:val="auto"/>
                <w:highlight w:val="none"/>
              </w:rPr>
              <w:t>部分、</w:t>
            </w:r>
            <w:r>
              <w:rPr>
                <w:rFonts w:hint="eastAsia" w:ascii="仿宋" w:hAnsi="仿宋" w:eastAsia="仿宋" w:cs="仿宋"/>
                <w:color w:val="auto"/>
                <w:highlight w:val="none"/>
                <w:u w:val="single"/>
              </w:rPr>
              <w:t>报价</w:t>
            </w:r>
            <w:r>
              <w:rPr>
                <w:rFonts w:hint="eastAsia" w:ascii="仿宋" w:hAnsi="仿宋" w:eastAsia="仿宋" w:cs="仿宋"/>
                <w:color w:val="auto"/>
                <w:highlight w:val="none"/>
              </w:rPr>
              <w:t>部分和</w:t>
            </w:r>
            <w:r>
              <w:rPr>
                <w:rFonts w:hint="eastAsia" w:ascii="仿宋" w:hAnsi="仿宋" w:eastAsia="仿宋" w:cs="仿宋"/>
                <w:color w:val="auto"/>
                <w:highlight w:val="none"/>
                <w:u w:val="single"/>
              </w:rPr>
              <w:t>技术商务</w:t>
            </w:r>
            <w:r>
              <w:rPr>
                <w:rFonts w:hint="eastAsia" w:ascii="仿宋" w:hAnsi="仿宋" w:eastAsia="仿宋" w:cs="仿宋"/>
                <w:color w:val="auto"/>
                <w:highlight w:val="none"/>
              </w:rPr>
              <w:t>部分三部分必须分别胶装装订成册，分册密封，否则</w:t>
            </w:r>
            <w:r>
              <w:rPr>
                <w:rStyle w:val="16"/>
                <w:rFonts w:hint="eastAsia" w:ascii="仿宋" w:hAnsi="仿宋" w:eastAsia="仿宋" w:cs="仿宋"/>
                <w:color w:val="auto"/>
                <w:highlight w:val="none"/>
              </w:rPr>
              <w:t>投标将被拒绝。</w:t>
            </w:r>
          </w:p>
          <w:p>
            <w:pPr>
              <w:pStyle w:val="25"/>
              <w:widowControl/>
              <w:spacing w:beforeAutospacing="0" w:afterAutospacing="0" w:line="386" w:lineRule="exact"/>
              <w:jc w:val="both"/>
              <w:rPr>
                <w:rFonts w:ascii="仿宋" w:hAnsi="仿宋" w:eastAsia="仿宋" w:cs="仿宋"/>
                <w:color w:val="auto"/>
                <w:highlight w:val="none"/>
              </w:rPr>
            </w:pPr>
            <w:r>
              <w:rPr>
                <w:rFonts w:hint="eastAsia" w:ascii="仿宋" w:hAnsi="仿宋" w:eastAsia="仿宋" w:cs="仿宋"/>
                <w:color w:val="auto"/>
                <w:highlight w:val="none"/>
              </w:rPr>
              <w:t>（2）密封的外包装应至少标记“项目名称、招标编号、所投合同包、投标人的全称、（  ）部分”等内容，否则造成投标文件误投、遗漏或提前拆封的，</w:t>
            </w:r>
            <w:r>
              <w:rPr>
                <w:rFonts w:hint="eastAsia" w:ascii="仿宋" w:hAnsi="仿宋" w:eastAsia="仿宋" w:cs="仿宋"/>
                <w:color w:val="auto"/>
                <w:highlight w:val="none"/>
                <w:u w:val="single"/>
              </w:rPr>
              <w:t>福建严正招标有限公司</w:t>
            </w:r>
            <w:r>
              <w:rPr>
                <w:rFonts w:hint="eastAsia" w:ascii="仿宋" w:hAnsi="仿宋" w:eastAsia="仿宋" w:cs="仿宋"/>
                <w:color w:val="auto"/>
                <w:highlight w:val="none"/>
              </w:rPr>
              <w:t>不承担责任。</w:t>
            </w:r>
          </w:p>
          <w:p>
            <w:pPr>
              <w:pStyle w:val="25"/>
              <w:widowControl/>
              <w:spacing w:beforeAutospacing="0" w:afterAutospacing="0" w:line="386" w:lineRule="exact"/>
              <w:jc w:val="both"/>
              <w:rPr>
                <w:rStyle w:val="16"/>
                <w:rFonts w:ascii="仿宋" w:hAnsi="仿宋" w:eastAsia="仿宋" w:cs="仿宋"/>
                <w:color w:val="auto"/>
                <w:highlight w:val="none"/>
              </w:rPr>
            </w:pPr>
            <w:r>
              <w:rPr>
                <w:rFonts w:hint="eastAsia" w:ascii="仿宋" w:hAnsi="仿宋" w:eastAsia="仿宋" w:cs="仿宋"/>
                <w:color w:val="auto"/>
                <w:highlight w:val="none"/>
              </w:rPr>
              <w:t>（3）其他：全部纸质投标文件必须用A4幅面纸张打印，副本可以用正本的完整复印件，并在封面标明“正本”、“副本”字样（并加盖投标人公章）。正本与副本如有不一致，则以正本为准。并按招标文件规定的相应位置签字加盖投标人公章和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beforeAutospacing="0" w:afterAutospacing="0" w:line="386" w:lineRule="exact"/>
              <w:jc w:val="center"/>
              <w:rPr>
                <w:rStyle w:val="16"/>
                <w:rFonts w:ascii="仿宋" w:hAnsi="仿宋" w:eastAsia="仿宋" w:cs="仿宋"/>
                <w:bCs/>
                <w:color w:val="auto"/>
                <w:highlight w:val="none"/>
              </w:rPr>
            </w:pPr>
            <w:r>
              <w:rPr>
                <w:rFonts w:hint="eastAsia" w:ascii="仿宋" w:hAnsi="仿宋" w:eastAsia="仿宋" w:cs="仿宋"/>
                <w:b/>
                <w:bCs/>
                <w:color w:val="auto"/>
                <w:highlight w:val="none"/>
              </w:rPr>
              <w:t>7</w:t>
            </w:r>
          </w:p>
        </w:tc>
        <w:tc>
          <w:tcPr>
            <w:tcW w:w="13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beforeAutospacing="0" w:afterAutospacing="0" w:line="386" w:lineRule="exact"/>
              <w:jc w:val="center"/>
              <w:rPr>
                <w:rFonts w:ascii="仿宋" w:hAnsi="仿宋" w:eastAsia="仿宋" w:cs="仿宋"/>
                <w:b/>
                <w:bCs/>
                <w:color w:val="auto"/>
                <w:highlight w:val="none"/>
              </w:rPr>
            </w:pPr>
            <w:r>
              <w:rPr>
                <w:rFonts w:hint="eastAsia" w:ascii="仿宋" w:hAnsi="仿宋" w:eastAsia="仿宋" w:cs="仿宋"/>
                <w:b/>
                <w:bCs/>
                <w:color w:val="auto"/>
                <w:highlight w:val="none"/>
              </w:rPr>
              <w:t>12.1</w:t>
            </w:r>
          </w:p>
        </w:tc>
        <w:tc>
          <w:tcPr>
            <w:tcW w:w="68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beforeAutospacing="0" w:afterAutospacing="0" w:line="386" w:lineRule="exact"/>
              <w:jc w:val="both"/>
              <w:rPr>
                <w:rStyle w:val="16"/>
                <w:rFonts w:ascii="仿宋" w:hAnsi="仿宋" w:eastAsia="仿宋" w:cs="仿宋"/>
                <w:color w:val="auto"/>
                <w:highlight w:val="none"/>
              </w:rPr>
            </w:pPr>
            <w:r>
              <w:rPr>
                <w:rFonts w:hint="eastAsia" w:ascii="仿宋" w:hAnsi="仿宋" w:eastAsia="仿宋" w:cs="仿宋"/>
                <w:color w:val="auto"/>
                <w:highlight w:val="none"/>
              </w:rPr>
              <w:t>本项目推荐合同包1中标候选人数为1家。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beforeAutospacing="0" w:afterAutospacing="0" w:line="386" w:lineRule="exact"/>
              <w:jc w:val="center"/>
              <w:rPr>
                <w:rStyle w:val="16"/>
                <w:rFonts w:ascii="仿宋" w:hAnsi="仿宋" w:eastAsia="仿宋" w:cs="仿宋"/>
                <w:bCs/>
                <w:color w:val="auto"/>
                <w:highlight w:val="none"/>
              </w:rPr>
            </w:pPr>
            <w:r>
              <w:rPr>
                <w:rFonts w:hint="eastAsia" w:ascii="仿宋" w:hAnsi="仿宋" w:eastAsia="仿宋" w:cs="仿宋"/>
                <w:b/>
                <w:bCs/>
                <w:color w:val="auto"/>
                <w:highlight w:val="none"/>
              </w:rPr>
              <w:t>8</w:t>
            </w:r>
          </w:p>
        </w:tc>
        <w:tc>
          <w:tcPr>
            <w:tcW w:w="13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beforeAutospacing="0" w:afterAutospacing="0" w:line="386" w:lineRule="exact"/>
              <w:jc w:val="center"/>
              <w:rPr>
                <w:rFonts w:ascii="仿宋" w:hAnsi="仿宋" w:eastAsia="仿宋" w:cs="仿宋"/>
                <w:b/>
                <w:bCs/>
                <w:color w:val="auto"/>
                <w:highlight w:val="none"/>
              </w:rPr>
            </w:pPr>
            <w:r>
              <w:rPr>
                <w:rFonts w:hint="eastAsia" w:ascii="仿宋" w:hAnsi="仿宋" w:eastAsia="仿宋" w:cs="仿宋"/>
                <w:b/>
                <w:bCs/>
                <w:color w:val="auto"/>
                <w:highlight w:val="none"/>
              </w:rPr>
              <w:t>12.2</w:t>
            </w:r>
          </w:p>
        </w:tc>
        <w:tc>
          <w:tcPr>
            <w:tcW w:w="68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beforeAutospacing="0" w:afterAutospacing="0" w:line="386" w:lineRule="exact"/>
              <w:jc w:val="both"/>
              <w:rPr>
                <w:rFonts w:ascii="仿宋" w:hAnsi="仿宋" w:eastAsia="仿宋" w:cs="仿宋"/>
                <w:color w:val="auto"/>
                <w:highlight w:val="none"/>
              </w:rPr>
            </w:pPr>
            <w:r>
              <w:rPr>
                <w:rStyle w:val="16"/>
                <w:rFonts w:hint="eastAsia" w:ascii="仿宋" w:hAnsi="仿宋" w:eastAsia="仿宋" w:cs="仿宋"/>
                <w:color w:val="auto"/>
                <w:highlight w:val="none"/>
              </w:rPr>
              <w:t>本项目中标人的确定：</w:t>
            </w:r>
          </w:p>
          <w:p>
            <w:pPr>
              <w:pStyle w:val="25"/>
              <w:widowControl/>
              <w:spacing w:beforeAutospacing="0" w:afterAutospacing="0" w:line="386" w:lineRule="exact"/>
              <w:jc w:val="both"/>
              <w:rPr>
                <w:rFonts w:ascii="仿宋" w:hAnsi="仿宋" w:eastAsia="仿宋" w:cs="仿宋"/>
                <w:color w:val="auto"/>
                <w:highlight w:val="none"/>
              </w:rPr>
            </w:pPr>
            <w:r>
              <w:rPr>
                <w:rFonts w:hint="eastAsia" w:ascii="仿宋" w:hAnsi="仿宋" w:eastAsia="仿宋" w:cs="仿宋"/>
                <w:color w:val="auto"/>
                <w:highlight w:val="none"/>
              </w:rPr>
              <w:t>（1）采购人应按照政府采购招投标管理办法规定，在其规定时限内确定中标人。</w:t>
            </w:r>
          </w:p>
          <w:p>
            <w:pPr>
              <w:pStyle w:val="25"/>
              <w:widowControl/>
              <w:spacing w:beforeAutospacing="0" w:afterAutospacing="0" w:line="386" w:lineRule="exact"/>
              <w:jc w:val="both"/>
              <w:rPr>
                <w:rFonts w:ascii="仿宋" w:hAnsi="仿宋" w:eastAsia="仿宋" w:cs="仿宋"/>
                <w:color w:val="auto"/>
                <w:highlight w:val="none"/>
              </w:rPr>
            </w:pPr>
            <w:r>
              <w:rPr>
                <w:rFonts w:hint="eastAsia" w:ascii="仿宋" w:hAnsi="仿宋" w:eastAsia="仿宋" w:cs="仿宋"/>
                <w:color w:val="auto"/>
                <w:highlight w:val="none"/>
              </w:rPr>
              <w:t>（2）若出现综合得分相同并列情形，则按照下列方式确定中标候选人排序：</w:t>
            </w:r>
          </w:p>
          <w:p>
            <w:pPr>
              <w:pStyle w:val="25"/>
              <w:widowControl/>
              <w:spacing w:beforeAutospacing="0" w:afterAutospacing="0" w:line="386" w:lineRule="exact"/>
              <w:ind w:firstLine="120" w:firstLineChars="50"/>
              <w:jc w:val="both"/>
              <w:rPr>
                <w:rFonts w:ascii="仿宋" w:hAnsi="仿宋" w:eastAsia="仿宋" w:cs="仿宋"/>
                <w:color w:val="auto"/>
                <w:highlight w:val="none"/>
              </w:rPr>
            </w:pPr>
            <w:r>
              <w:rPr>
                <w:rFonts w:hint="eastAsia" w:ascii="仿宋" w:hAnsi="仿宋" w:eastAsia="仿宋" w:cs="仿宋"/>
                <w:color w:val="auto"/>
                <w:highlight w:val="none"/>
              </w:rPr>
              <w:t>① 招标文件规定的方式：无</w:t>
            </w:r>
          </w:p>
          <w:p>
            <w:pPr>
              <w:pStyle w:val="25"/>
              <w:widowControl/>
              <w:spacing w:beforeAutospacing="0" w:afterAutospacing="0" w:line="386" w:lineRule="exact"/>
              <w:ind w:firstLine="120" w:firstLineChars="50"/>
              <w:jc w:val="both"/>
              <w:rPr>
                <w:rFonts w:ascii="仿宋" w:hAnsi="仿宋" w:eastAsia="仿宋" w:cs="仿宋"/>
                <w:color w:val="auto"/>
                <w:highlight w:val="none"/>
              </w:rPr>
            </w:pPr>
            <w:r>
              <w:rPr>
                <w:rFonts w:hint="eastAsia" w:ascii="仿宋" w:hAnsi="仿宋" w:eastAsia="仿宋" w:cs="仿宋"/>
                <w:color w:val="auto"/>
                <w:highlight w:val="none"/>
              </w:rPr>
              <w:t>② 若本款第①点规定方式为“无”，则按照下列方式确定：无。</w:t>
            </w:r>
          </w:p>
          <w:p>
            <w:pPr>
              <w:pStyle w:val="25"/>
              <w:widowControl/>
              <w:spacing w:beforeAutospacing="0" w:afterAutospacing="0" w:line="386" w:lineRule="exact"/>
              <w:ind w:firstLine="120" w:firstLineChars="50"/>
              <w:jc w:val="both"/>
              <w:rPr>
                <w:rFonts w:ascii="仿宋" w:hAnsi="仿宋" w:eastAsia="仿宋" w:cs="仿宋"/>
                <w:color w:val="auto"/>
                <w:highlight w:val="none"/>
              </w:rPr>
            </w:pPr>
            <w:r>
              <w:rPr>
                <w:rFonts w:hint="eastAsia" w:ascii="仿宋" w:hAnsi="仿宋" w:eastAsia="仿宋" w:cs="仿宋"/>
                <w:color w:val="auto"/>
                <w:highlight w:val="none"/>
              </w:rPr>
              <w:t>③ 若本款第①、②点规定方式均为“无”，则按照下列方式确定：随机抽取。</w:t>
            </w:r>
          </w:p>
          <w:p>
            <w:pPr>
              <w:pStyle w:val="25"/>
              <w:widowControl/>
              <w:spacing w:beforeAutospacing="0" w:afterAutospacing="0" w:line="386" w:lineRule="exact"/>
              <w:jc w:val="both"/>
              <w:rPr>
                <w:rFonts w:ascii="仿宋" w:hAnsi="仿宋" w:eastAsia="仿宋" w:cs="仿宋"/>
                <w:color w:val="auto"/>
                <w:highlight w:val="none"/>
              </w:rPr>
            </w:pPr>
            <w:r>
              <w:rPr>
                <w:rFonts w:hint="eastAsia" w:ascii="仿宋" w:hAnsi="仿宋" w:eastAsia="仿宋" w:cs="仿宋"/>
                <w:color w:val="auto"/>
                <w:highlight w:val="none"/>
              </w:rPr>
              <w:t>（3）本项目确定的中标人家数：</w:t>
            </w:r>
          </w:p>
          <w:p>
            <w:pPr>
              <w:pStyle w:val="11"/>
              <w:widowControl/>
              <w:spacing w:before="0" w:beforeAutospacing="0" w:after="0" w:afterAutospacing="0" w:line="400" w:lineRule="exact"/>
              <w:rPr>
                <w:rFonts w:hint="eastAsia" w:ascii="仿宋" w:hAnsi="仿宋" w:eastAsia="仿宋" w:cs="仿宋"/>
                <w:color w:val="auto"/>
                <w:highlight w:val="none"/>
              </w:rPr>
            </w:pPr>
            <w:r>
              <w:rPr>
                <w:rFonts w:hint="eastAsia" w:ascii="仿宋" w:hAnsi="仿宋" w:eastAsia="仿宋" w:cs="仿宋"/>
                <w:color w:val="auto"/>
                <w:highlight w:val="none"/>
              </w:rPr>
              <w:t>①本项目确定合同包1中标人数为1家；</w:t>
            </w:r>
          </w:p>
          <w:p>
            <w:pPr>
              <w:pStyle w:val="25"/>
              <w:widowControl/>
              <w:spacing w:beforeAutospacing="0" w:afterAutospacing="0" w:line="386" w:lineRule="exact"/>
              <w:jc w:val="both"/>
              <w:rPr>
                <w:rStyle w:val="16"/>
                <w:rFonts w:ascii="仿宋" w:hAnsi="仿宋" w:eastAsia="仿宋" w:cs="仿宋"/>
                <w:color w:val="auto"/>
                <w:highlight w:val="none"/>
              </w:rPr>
            </w:pPr>
            <w:r>
              <w:rPr>
                <w:rFonts w:hint="eastAsia" w:ascii="仿宋" w:hAnsi="仿宋" w:eastAsia="仿宋" w:cs="仿宋"/>
                <w:color w:val="auto"/>
                <w:highlight w:val="none"/>
              </w:rPr>
              <w:t>②若出现中标候选人符合法定家数但不足本款第①点规定中标人家数情形，则按照中标候选人的实际家数确定中标人。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beforeAutospacing="0" w:afterAutospacing="0" w:line="386" w:lineRule="exact"/>
              <w:jc w:val="center"/>
              <w:rPr>
                <w:rStyle w:val="16"/>
                <w:rFonts w:ascii="仿宋" w:hAnsi="仿宋" w:eastAsia="仿宋" w:cs="仿宋"/>
                <w:bCs/>
                <w:color w:val="auto"/>
                <w:highlight w:val="none"/>
              </w:rPr>
            </w:pPr>
            <w:r>
              <w:rPr>
                <w:rFonts w:hint="eastAsia" w:ascii="仿宋" w:hAnsi="仿宋" w:eastAsia="仿宋" w:cs="仿宋"/>
                <w:b/>
                <w:bCs/>
                <w:color w:val="auto"/>
                <w:highlight w:val="none"/>
              </w:rPr>
              <w:t>9</w:t>
            </w:r>
          </w:p>
        </w:tc>
        <w:tc>
          <w:tcPr>
            <w:tcW w:w="13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beforeAutospacing="0" w:afterAutospacing="0" w:line="386" w:lineRule="exact"/>
              <w:jc w:val="center"/>
              <w:rPr>
                <w:rFonts w:ascii="仿宋" w:hAnsi="仿宋" w:eastAsia="仿宋" w:cs="仿宋"/>
                <w:b/>
                <w:bCs/>
                <w:color w:val="auto"/>
                <w:highlight w:val="none"/>
              </w:rPr>
            </w:pPr>
            <w:r>
              <w:rPr>
                <w:rFonts w:hint="eastAsia" w:ascii="仿宋" w:hAnsi="仿宋" w:eastAsia="仿宋" w:cs="仿宋"/>
                <w:b/>
                <w:bCs/>
                <w:color w:val="auto"/>
                <w:highlight w:val="none"/>
              </w:rPr>
              <w:t>15.1-（2）</w:t>
            </w:r>
          </w:p>
        </w:tc>
        <w:tc>
          <w:tcPr>
            <w:tcW w:w="68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beforeAutospacing="0" w:afterAutospacing="0" w:line="386" w:lineRule="exact"/>
              <w:jc w:val="both"/>
              <w:rPr>
                <w:rStyle w:val="16"/>
                <w:rFonts w:ascii="仿宋" w:hAnsi="仿宋" w:eastAsia="仿宋" w:cs="仿宋"/>
                <w:color w:val="auto"/>
                <w:highlight w:val="none"/>
              </w:rPr>
            </w:pPr>
            <w:r>
              <w:rPr>
                <w:rStyle w:val="16"/>
                <w:rFonts w:hint="eastAsia" w:ascii="仿宋" w:hAnsi="仿宋" w:eastAsia="仿宋" w:cs="仿宋"/>
                <w:color w:val="auto"/>
                <w:highlight w:val="none"/>
              </w:rPr>
              <w:t>质疑函原件应采用下列方式提交：</w:t>
            </w:r>
            <w:r>
              <w:rPr>
                <w:rFonts w:hint="eastAsia" w:ascii="仿宋" w:hAnsi="仿宋" w:eastAsia="仿宋" w:cs="仿宋"/>
                <w:color w:val="auto"/>
                <w:highlight w:val="none"/>
              </w:rPr>
              <w:t>现场方式。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beforeAutospacing="0" w:afterAutospacing="0" w:line="386" w:lineRule="exact"/>
              <w:jc w:val="center"/>
              <w:rPr>
                <w:rStyle w:val="16"/>
                <w:rFonts w:ascii="仿宋" w:hAnsi="仿宋" w:eastAsia="仿宋" w:cs="仿宋"/>
                <w:bCs/>
                <w:color w:val="auto"/>
                <w:highlight w:val="none"/>
              </w:rPr>
            </w:pPr>
            <w:r>
              <w:rPr>
                <w:rFonts w:hint="eastAsia" w:ascii="仿宋" w:hAnsi="仿宋" w:eastAsia="仿宋" w:cs="仿宋"/>
                <w:b/>
                <w:bCs/>
                <w:color w:val="auto"/>
                <w:highlight w:val="none"/>
              </w:rPr>
              <w:t>10</w:t>
            </w:r>
          </w:p>
        </w:tc>
        <w:tc>
          <w:tcPr>
            <w:tcW w:w="13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beforeAutospacing="0" w:afterAutospacing="0" w:line="386" w:lineRule="exact"/>
              <w:jc w:val="center"/>
              <w:rPr>
                <w:rFonts w:ascii="仿宋" w:hAnsi="仿宋" w:eastAsia="仿宋" w:cs="仿宋"/>
                <w:b/>
                <w:bCs/>
                <w:color w:val="auto"/>
                <w:highlight w:val="none"/>
              </w:rPr>
            </w:pPr>
            <w:r>
              <w:rPr>
                <w:rFonts w:hint="eastAsia" w:ascii="仿宋" w:hAnsi="仿宋" w:eastAsia="仿宋" w:cs="仿宋"/>
                <w:b/>
                <w:bCs/>
                <w:color w:val="auto"/>
                <w:highlight w:val="none"/>
              </w:rPr>
              <w:t>15.4</w:t>
            </w:r>
          </w:p>
          <w:p>
            <w:pPr>
              <w:pStyle w:val="25"/>
              <w:widowControl/>
              <w:spacing w:beforeAutospacing="0" w:afterAutospacing="0" w:line="386" w:lineRule="exact"/>
              <w:jc w:val="center"/>
              <w:rPr>
                <w:rFonts w:ascii="仿宋" w:hAnsi="仿宋" w:eastAsia="仿宋" w:cs="仿宋"/>
                <w:b/>
                <w:bCs/>
                <w:color w:val="auto"/>
                <w:highlight w:val="none"/>
              </w:rPr>
            </w:pPr>
          </w:p>
          <w:p>
            <w:pPr>
              <w:pStyle w:val="25"/>
              <w:widowControl/>
              <w:spacing w:beforeAutospacing="0" w:afterAutospacing="0" w:line="386" w:lineRule="exact"/>
              <w:jc w:val="center"/>
              <w:rPr>
                <w:rFonts w:ascii="仿宋" w:hAnsi="仿宋" w:eastAsia="仿宋" w:cs="仿宋"/>
                <w:b/>
                <w:bCs/>
                <w:color w:val="auto"/>
                <w:highlight w:val="none"/>
              </w:rPr>
            </w:pPr>
          </w:p>
        </w:tc>
        <w:tc>
          <w:tcPr>
            <w:tcW w:w="68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beforeAutospacing="0" w:afterAutospacing="0" w:line="386" w:lineRule="exact"/>
              <w:jc w:val="both"/>
              <w:rPr>
                <w:rFonts w:ascii="仿宋" w:hAnsi="仿宋" w:eastAsia="仿宋" w:cs="仿宋"/>
                <w:color w:val="auto"/>
                <w:highlight w:val="none"/>
              </w:rPr>
            </w:pPr>
            <w:r>
              <w:rPr>
                <w:rFonts w:hint="eastAsia" w:ascii="仿宋" w:hAnsi="仿宋" w:eastAsia="仿宋" w:cs="仿宋"/>
                <w:b/>
                <w:color w:val="auto"/>
                <w:highlight w:val="none"/>
              </w:rPr>
              <w:t>招标文件、招标过程和中标结果</w:t>
            </w:r>
            <w:r>
              <w:rPr>
                <w:rStyle w:val="16"/>
                <w:rFonts w:hint="eastAsia" w:ascii="仿宋" w:hAnsi="仿宋" w:eastAsia="仿宋" w:cs="仿宋"/>
                <w:color w:val="auto"/>
                <w:highlight w:val="none"/>
              </w:rPr>
              <w:t>的质疑</w:t>
            </w:r>
          </w:p>
          <w:p>
            <w:pPr>
              <w:pStyle w:val="25"/>
              <w:widowControl/>
              <w:spacing w:beforeAutospacing="0" w:afterAutospacing="0" w:line="386" w:lineRule="exact"/>
              <w:jc w:val="both"/>
              <w:rPr>
                <w:rFonts w:ascii="仿宋" w:hAnsi="仿宋" w:eastAsia="仿宋" w:cs="仿宋"/>
                <w:color w:val="auto"/>
                <w:highlight w:val="none"/>
              </w:rPr>
            </w:pPr>
            <w:r>
              <w:rPr>
                <w:rFonts w:hint="eastAsia" w:ascii="仿宋" w:hAnsi="仿宋" w:eastAsia="仿宋" w:cs="仿宋"/>
                <w:color w:val="auto"/>
                <w:highlight w:val="none"/>
              </w:rPr>
              <w:t>（1）潜在投标人可在质疑时效期间内对招标文件以书面形式提出质疑。</w:t>
            </w:r>
          </w:p>
          <w:p>
            <w:pPr>
              <w:pStyle w:val="25"/>
              <w:widowControl/>
              <w:spacing w:beforeAutospacing="0" w:afterAutospacing="0" w:line="386" w:lineRule="exact"/>
              <w:jc w:val="both"/>
              <w:rPr>
                <w:rFonts w:ascii="仿宋" w:hAnsi="仿宋" w:eastAsia="仿宋" w:cs="仿宋"/>
                <w:color w:val="auto"/>
                <w:highlight w:val="none"/>
              </w:rPr>
            </w:pPr>
            <w:r>
              <w:rPr>
                <w:rFonts w:hint="eastAsia" w:ascii="仿宋" w:hAnsi="仿宋" w:eastAsia="仿宋" w:cs="仿宋"/>
                <w:color w:val="auto"/>
                <w:highlight w:val="none"/>
              </w:rPr>
              <w:t>（2）质疑时效期间：</w:t>
            </w:r>
          </w:p>
          <w:p>
            <w:pPr>
              <w:pStyle w:val="25"/>
              <w:widowControl/>
              <w:spacing w:beforeAutospacing="0" w:afterAutospacing="0" w:line="386" w:lineRule="exact"/>
              <w:ind w:firstLine="120" w:firstLineChars="50"/>
              <w:jc w:val="both"/>
              <w:rPr>
                <w:rFonts w:ascii="仿宋" w:hAnsi="仿宋" w:eastAsia="仿宋" w:cs="仿宋"/>
                <w:color w:val="auto"/>
                <w:highlight w:val="none"/>
              </w:rPr>
            </w:pPr>
            <w:r>
              <w:rPr>
                <w:rFonts w:hint="eastAsia" w:ascii="仿宋" w:hAnsi="仿宋" w:eastAsia="仿宋" w:cs="仿宋"/>
                <w:color w:val="auto"/>
                <w:highlight w:val="none"/>
              </w:rPr>
              <w:t>① 在招标文件公告期限内：自购买招标文件之日起7个工作日内向</w:t>
            </w:r>
            <w:r>
              <w:rPr>
                <w:rFonts w:hint="eastAsia" w:ascii="仿宋" w:hAnsi="仿宋" w:eastAsia="仿宋" w:cs="仿宋"/>
                <w:color w:val="auto"/>
                <w:highlight w:val="none"/>
                <w:u w:val="single"/>
              </w:rPr>
              <w:t>采购代理机构或采购人</w:t>
            </w:r>
            <w:r>
              <w:rPr>
                <w:rFonts w:hint="eastAsia" w:ascii="仿宋" w:hAnsi="仿宋" w:eastAsia="仿宋" w:cs="仿宋"/>
                <w:color w:val="auto"/>
                <w:highlight w:val="none"/>
              </w:rPr>
              <w:t>提出，购买招标文件之日以潜在投标人购买招标文件登记的报名表签署时间为准。</w:t>
            </w:r>
          </w:p>
          <w:p>
            <w:pPr>
              <w:pStyle w:val="25"/>
              <w:widowControl/>
              <w:spacing w:beforeAutospacing="0" w:afterAutospacing="0" w:line="386" w:lineRule="exact"/>
              <w:ind w:firstLine="120" w:firstLineChars="50"/>
              <w:jc w:val="both"/>
              <w:rPr>
                <w:rFonts w:ascii="仿宋" w:hAnsi="仿宋" w:eastAsia="仿宋" w:cs="仿宋"/>
                <w:color w:val="auto"/>
                <w:highlight w:val="none"/>
              </w:rPr>
            </w:pPr>
            <w:r>
              <w:rPr>
                <w:rFonts w:hint="eastAsia" w:ascii="仿宋" w:hAnsi="仿宋" w:eastAsia="仿宋" w:cs="仿宋"/>
                <w:color w:val="auto"/>
                <w:highlight w:val="none"/>
              </w:rPr>
              <w:t>②对采购过程质疑的，可以在各采购程序环节结束之日起7个工作日内提出；</w:t>
            </w:r>
          </w:p>
          <w:p>
            <w:pPr>
              <w:pStyle w:val="25"/>
              <w:widowControl/>
              <w:spacing w:beforeAutospacing="0" w:afterAutospacing="0" w:line="386" w:lineRule="exact"/>
              <w:ind w:firstLine="120" w:firstLineChars="50"/>
              <w:jc w:val="both"/>
              <w:rPr>
                <w:rFonts w:ascii="仿宋" w:hAnsi="仿宋" w:eastAsia="仿宋" w:cs="仿宋"/>
                <w:color w:val="auto"/>
                <w:highlight w:val="none"/>
              </w:rPr>
            </w:pPr>
            <w:r>
              <w:rPr>
                <w:rFonts w:hint="eastAsia" w:ascii="仿宋" w:hAnsi="仿宋" w:eastAsia="仿宋" w:cs="仿宋"/>
                <w:color w:val="auto"/>
                <w:highlight w:val="none"/>
              </w:rPr>
              <w:t>③ 对中标结果质疑的，可以在中标结果公告期限届满之日起7个工作日内提出；</w:t>
            </w:r>
          </w:p>
          <w:p>
            <w:pPr>
              <w:pStyle w:val="25"/>
              <w:widowControl/>
              <w:spacing w:beforeAutospacing="0" w:afterAutospacing="0" w:line="386" w:lineRule="exact"/>
              <w:jc w:val="both"/>
              <w:rPr>
                <w:rStyle w:val="16"/>
                <w:rFonts w:ascii="仿宋" w:hAnsi="仿宋" w:eastAsia="仿宋" w:cs="仿宋"/>
                <w:color w:val="auto"/>
                <w:highlight w:val="none"/>
              </w:rPr>
            </w:pPr>
            <w:r>
              <w:rPr>
                <w:rStyle w:val="16"/>
                <w:rFonts w:hint="eastAsia" w:ascii="仿宋" w:hAnsi="仿宋" w:eastAsia="仿宋" w:cs="仿宋"/>
                <w:color w:val="auto"/>
                <w:highlight w:val="none"/>
              </w:rPr>
              <w:t>※除上述规定外，提出的质疑还应符合招标文件第三章第15.1条的有关规定。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beforeAutospacing="0" w:afterAutospacing="0" w:line="386" w:lineRule="exact"/>
              <w:jc w:val="center"/>
              <w:rPr>
                <w:rStyle w:val="16"/>
                <w:rFonts w:ascii="仿宋" w:hAnsi="仿宋" w:eastAsia="仿宋" w:cs="仿宋"/>
                <w:bCs/>
                <w:color w:val="auto"/>
                <w:highlight w:val="none"/>
              </w:rPr>
            </w:pPr>
            <w:r>
              <w:rPr>
                <w:rFonts w:hint="eastAsia" w:ascii="仿宋" w:hAnsi="仿宋" w:eastAsia="仿宋" w:cs="仿宋"/>
                <w:b/>
                <w:bCs/>
                <w:color w:val="auto"/>
                <w:highlight w:val="none"/>
              </w:rPr>
              <w:t>11</w:t>
            </w:r>
          </w:p>
        </w:tc>
        <w:tc>
          <w:tcPr>
            <w:tcW w:w="13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beforeAutospacing="0" w:afterAutospacing="0" w:line="386" w:lineRule="exact"/>
              <w:jc w:val="center"/>
              <w:rPr>
                <w:rFonts w:ascii="仿宋" w:hAnsi="仿宋" w:eastAsia="仿宋" w:cs="仿宋"/>
                <w:b/>
                <w:bCs/>
                <w:color w:val="auto"/>
                <w:highlight w:val="none"/>
              </w:rPr>
            </w:pPr>
            <w:r>
              <w:rPr>
                <w:rFonts w:hint="eastAsia" w:ascii="仿宋" w:hAnsi="仿宋" w:eastAsia="仿宋" w:cs="仿宋"/>
                <w:b/>
                <w:bCs/>
                <w:color w:val="auto"/>
                <w:highlight w:val="none"/>
              </w:rPr>
              <w:t>16.1</w:t>
            </w:r>
          </w:p>
        </w:tc>
        <w:tc>
          <w:tcPr>
            <w:tcW w:w="68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beforeAutospacing="0" w:afterAutospacing="0" w:line="386" w:lineRule="exact"/>
              <w:jc w:val="both"/>
              <w:rPr>
                <w:rStyle w:val="16"/>
                <w:rFonts w:ascii="仿宋" w:hAnsi="仿宋" w:eastAsia="仿宋" w:cs="仿宋"/>
                <w:color w:val="auto"/>
                <w:highlight w:val="none"/>
              </w:rPr>
            </w:pPr>
            <w:r>
              <w:rPr>
                <w:rStyle w:val="16"/>
                <w:rFonts w:hint="eastAsia" w:ascii="仿宋" w:hAnsi="仿宋" w:eastAsia="仿宋" w:cs="仿宋"/>
                <w:color w:val="auto"/>
                <w:highlight w:val="none"/>
              </w:rPr>
              <w:t>监督管理部门：</w:t>
            </w:r>
            <w:r>
              <w:rPr>
                <w:rFonts w:hint="eastAsia" w:eastAsia="仿宋"/>
                <w:color w:val="auto"/>
                <w:highlight w:val="none"/>
              </w:rPr>
              <w:t>泉州市财政局</w:t>
            </w:r>
            <w:r>
              <w:rPr>
                <w:rFonts w:hint="eastAsia" w:ascii="仿宋" w:hAnsi="仿宋" w:eastAsia="仿宋" w:cs="仿宋"/>
                <w:b/>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beforeAutospacing="0" w:afterAutospacing="0" w:line="386" w:lineRule="exact"/>
              <w:jc w:val="center"/>
              <w:rPr>
                <w:rStyle w:val="16"/>
                <w:rFonts w:ascii="仿宋" w:hAnsi="仿宋" w:eastAsia="仿宋" w:cs="仿宋"/>
                <w:bCs/>
                <w:color w:val="auto"/>
                <w:highlight w:val="none"/>
              </w:rPr>
            </w:pPr>
            <w:r>
              <w:rPr>
                <w:rFonts w:hint="eastAsia" w:ascii="仿宋" w:hAnsi="仿宋" w:eastAsia="仿宋" w:cs="仿宋"/>
                <w:b/>
                <w:bCs/>
                <w:color w:val="auto"/>
                <w:highlight w:val="none"/>
              </w:rPr>
              <w:t>12</w:t>
            </w:r>
          </w:p>
        </w:tc>
        <w:tc>
          <w:tcPr>
            <w:tcW w:w="13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beforeAutospacing="0" w:afterAutospacing="0" w:line="386" w:lineRule="exact"/>
              <w:jc w:val="center"/>
              <w:rPr>
                <w:rFonts w:ascii="仿宋" w:hAnsi="仿宋" w:eastAsia="仿宋" w:cs="仿宋"/>
                <w:b/>
                <w:bCs/>
                <w:color w:val="auto"/>
                <w:highlight w:val="none"/>
              </w:rPr>
            </w:pPr>
            <w:r>
              <w:rPr>
                <w:rFonts w:hint="eastAsia" w:ascii="仿宋" w:hAnsi="仿宋" w:eastAsia="仿宋" w:cs="仿宋"/>
                <w:b/>
                <w:bCs/>
                <w:color w:val="auto"/>
                <w:highlight w:val="none"/>
              </w:rPr>
              <w:t>18.1</w:t>
            </w:r>
          </w:p>
        </w:tc>
        <w:tc>
          <w:tcPr>
            <w:tcW w:w="68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beforeAutospacing="0" w:afterAutospacing="0" w:line="386" w:lineRule="exact"/>
              <w:jc w:val="both"/>
              <w:rPr>
                <w:rFonts w:ascii="仿宋" w:hAnsi="仿宋" w:eastAsia="仿宋" w:cs="仿宋"/>
                <w:color w:val="auto"/>
                <w:highlight w:val="none"/>
              </w:rPr>
            </w:pPr>
            <w:r>
              <w:rPr>
                <w:rStyle w:val="16"/>
                <w:rFonts w:hint="eastAsia" w:ascii="仿宋" w:hAnsi="仿宋" w:eastAsia="仿宋" w:cs="仿宋"/>
                <w:color w:val="auto"/>
                <w:highlight w:val="none"/>
              </w:rPr>
              <w:t>财政部指定的政府采购信息发布媒体（以下简称：“指定媒体”）：</w:t>
            </w:r>
          </w:p>
          <w:p>
            <w:pPr>
              <w:pStyle w:val="25"/>
              <w:widowControl/>
              <w:numPr>
                <w:ilvl w:val="0"/>
                <w:numId w:val="2"/>
              </w:numPr>
              <w:spacing w:beforeAutospacing="0" w:afterAutospacing="0" w:line="386" w:lineRule="exact"/>
              <w:jc w:val="both"/>
              <w:rPr>
                <w:rStyle w:val="16"/>
                <w:rFonts w:ascii="仿宋" w:hAnsi="仿宋" w:eastAsia="仿宋" w:cs="仿宋"/>
                <w:color w:val="auto"/>
                <w:highlight w:val="none"/>
              </w:rPr>
            </w:pPr>
            <w:r>
              <w:rPr>
                <w:rFonts w:hint="eastAsia" w:ascii="仿宋" w:hAnsi="仿宋" w:eastAsia="仿宋" w:cs="仿宋"/>
                <w:color w:val="auto"/>
                <w:highlight w:val="none"/>
              </w:rPr>
              <w:t>中国政府采购网，网址</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19"/>
                <w:rFonts w:hint="eastAsia" w:ascii="仿宋" w:hAnsi="仿宋" w:eastAsia="仿宋" w:cs="仿宋"/>
                <w:color w:val="auto"/>
                <w:sz w:val="24"/>
                <w:szCs w:val="24"/>
                <w:highlight w:val="none"/>
              </w:rPr>
              <w:t>http://www.ccgp.gov.cn</w:t>
            </w:r>
            <w:r>
              <w:rPr>
                <w:rStyle w:val="19"/>
                <w:rFonts w:hint="eastAsia" w:ascii="仿宋" w:hAnsi="仿宋" w:eastAsia="仿宋" w:cs="仿宋"/>
                <w:color w:val="auto"/>
                <w:sz w:val="24"/>
                <w:szCs w:val="24"/>
                <w:highlight w:val="none"/>
              </w:rPr>
              <w:fldChar w:fldCharType="end"/>
            </w:r>
            <w:r>
              <w:rPr>
                <w:rFonts w:hint="eastAsia" w:ascii="仿宋" w:hAnsi="仿宋" w:eastAsia="仿宋" w:cs="仿宋"/>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beforeAutospacing="0" w:afterAutospacing="0" w:line="386" w:lineRule="exact"/>
              <w:jc w:val="center"/>
              <w:rPr>
                <w:rFonts w:ascii="仿宋" w:hAnsi="仿宋" w:eastAsia="仿宋" w:cs="仿宋"/>
                <w:b/>
                <w:bCs/>
                <w:color w:val="auto"/>
                <w:highlight w:val="none"/>
              </w:rPr>
            </w:pPr>
            <w:r>
              <w:rPr>
                <w:rFonts w:hint="eastAsia" w:ascii="仿宋" w:hAnsi="仿宋" w:eastAsia="仿宋" w:cs="仿宋"/>
                <w:color w:val="auto"/>
                <w:highlight w:val="none"/>
              </w:rPr>
              <w:t>13</w:t>
            </w:r>
          </w:p>
        </w:tc>
        <w:tc>
          <w:tcPr>
            <w:tcW w:w="13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beforeAutospacing="0" w:afterAutospacing="0" w:line="386" w:lineRule="exact"/>
              <w:jc w:val="center"/>
              <w:rPr>
                <w:rFonts w:ascii="仿宋" w:hAnsi="仿宋" w:eastAsia="仿宋" w:cs="仿宋"/>
                <w:b/>
                <w:bCs/>
                <w:color w:val="auto"/>
                <w:highlight w:val="none"/>
              </w:rPr>
            </w:pPr>
            <w:r>
              <w:rPr>
                <w:rFonts w:hint="eastAsia" w:ascii="仿宋" w:hAnsi="仿宋" w:eastAsia="仿宋" w:cs="仿宋"/>
                <w:color w:val="auto"/>
                <w:highlight w:val="none"/>
              </w:rPr>
              <w:t>19</w:t>
            </w:r>
          </w:p>
        </w:tc>
        <w:tc>
          <w:tcPr>
            <w:tcW w:w="68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beforeAutospacing="0" w:afterAutospacing="0" w:line="386" w:lineRule="exact"/>
              <w:rPr>
                <w:rFonts w:ascii="仿宋" w:hAnsi="仿宋" w:eastAsia="仿宋" w:cs="仿宋"/>
                <w:color w:val="auto"/>
                <w:highlight w:val="none"/>
              </w:rPr>
            </w:pPr>
            <w:r>
              <w:rPr>
                <w:rStyle w:val="16"/>
                <w:rFonts w:hint="eastAsia" w:ascii="仿宋" w:hAnsi="仿宋" w:eastAsia="仿宋" w:cs="仿宋"/>
                <w:color w:val="auto"/>
                <w:highlight w:val="none"/>
              </w:rPr>
              <w:t>其他事项：</w:t>
            </w:r>
          </w:p>
          <w:p>
            <w:pPr>
              <w:pStyle w:val="25"/>
              <w:widowControl/>
              <w:spacing w:beforeAutospacing="0" w:afterAutospacing="0" w:line="386" w:lineRule="exact"/>
              <w:rPr>
                <w:rFonts w:ascii="仿宋" w:hAnsi="仿宋" w:eastAsia="仿宋" w:cs="仿宋"/>
                <w:color w:val="auto"/>
                <w:highlight w:val="none"/>
              </w:rPr>
            </w:pPr>
            <w:r>
              <w:rPr>
                <w:rFonts w:hint="eastAsia" w:ascii="仿宋" w:hAnsi="仿宋" w:eastAsia="仿宋" w:cs="仿宋"/>
                <w:color w:val="auto"/>
                <w:highlight w:val="none"/>
              </w:rPr>
              <w:t>（1）招标代理服务费：</w:t>
            </w:r>
          </w:p>
          <w:p>
            <w:pPr>
              <w:pStyle w:val="25"/>
              <w:widowControl/>
              <w:spacing w:beforeAutospacing="0" w:afterAutospacing="0" w:line="386" w:lineRule="exact"/>
              <w:ind w:firstLine="120" w:firstLineChars="50"/>
              <w:rPr>
                <w:rFonts w:ascii="仿宋" w:hAnsi="仿宋" w:eastAsia="仿宋" w:cs="仿宋"/>
                <w:color w:val="auto"/>
                <w:highlight w:val="none"/>
              </w:rPr>
            </w:pPr>
            <w:r>
              <w:rPr>
                <w:rFonts w:hint="eastAsia" w:ascii="仿宋" w:hAnsi="仿宋" w:eastAsia="仿宋" w:cs="仿宋"/>
                <w:color w:val="auto"/>
                <w:highlight w:val="none"/>
              </w:rPr>
              <w:t>① 经采购代理机构与采购人约定，由中标人支付；</w:t>
            </w:r>
          </w:p>
          <w:p>
            <w:pPr>
              <w:pStyle w:val="25"/>
              <w:widowControl/>
              <w:spacing w:beforeAutospacing="0" w:afterAutospacing="0" w:line="386" w:lineRule="exact"/>
              <w:ind w:firstLine="120" w:firstLineChars="50"/>
              <w:rPr>
                <w:rFonts w:ascii="仿宋" w:hAnsi="仿宋" w:eastAsia="仿宋" w:cs="仿宋"/>
                <w:color w:val="auto"/>
                <w:highlight w:val="none"/>
              </w:rPr>
            </w:pPr>
            <w:r>
              <w:rPr>
                <w:rFonts w:hint="eastAsia" w:ascii="仿宋" w:hAnsi="仿宋" w:eastAsia="仿宋" w:cs="仿宋"/>
                <w:color w:val="auto"/>
                <w:highlight w:val="none"/>
              </w:rPr>
              <w:t>② 计算方法：中标金额的1.5%，</w:t>
            </w:r>
            <w:r>
              <w:rPr>
                <w:rFonts w:hint="eastAsia" w:ascii="仿宋" w:hAnsi="仿宋" w:eastAsia="仿宋" w:cs="仿宋"/>
                <w:color w:val="auto"/>
                <w:highlight w:val="none"/>
                <w:lang w:eastAsia="zh-CN"/>
              </w:rPr>
              <w:t>如该项目</w:t>
            </w:r>
            <w:r>
              <w:rPr>
                <w:rFonts w:hint="eastAsia" w:ascii="仿宋" w:hAnsi="仿宋" w:eastAsia="仿宋" w:cs="仿宋"/>
                <w:color w:val="auto"/>
                <w:highlight w:val="none"/>
              </w:rPr>
              <w:t>的中标服务费不足</w:t>
            </w:r>
            <w:r>
              <w:rPr>
                <w:rFonts w:hint="eastAsia" w:ascii="仿宋" w:hAnsi="仿宋" w:eastAsia="仿宋" w:cs="仿宋"/>
                <w:color w:val="auto"/>
                <w:highlight w:val="none"/>
                <w:lang w:val="en-US" w:eastAsia="zh-CN"/>
              </w:rPr>
              <w:t>3000</w:t>
            </w:r>
            <w:r>
              <w:rPr>
                <w:rFonts w:hint="eastAsia" w:ascii="仿宋" w:hAnsi="仿宋" w:eastAsia="仿宋" w:cs="仿宋"/>
                <w:color w:val="auto"/>
                <w:highlight w:val="none"/>
              </w:rPr>
              <w:t>元的则按</w:t>
            </w:r>
            <w:r>
              <w:rPr>
                <w:rFonts w:hint="eastAsia" w:ascii="仿宋" w:hAnsi="仿宋" w:eastAsia="仿宋" w:cs="仿宋"/>
                <w:color w:val="auto"/>
                <w:highlight w:val="none"/>
                <w:lang w:val="en-US" w:eastAsia="zh-CN"/>
              </w:rPr>
              <w:t>3000</w:t>
            </w:r>
            <w:r>
              <w:rPr>
                <w:rFonts w:hint="eastAsia" w:ascii="仿宋" w:hAnsi="仿宋" w:eastAsia="仿宋" w:cs="仿宋"/>
                <w:color w:val="auto"/>
                <w:highlight w:val="none"/>
              </w:rPr>
              <w:t>元（不含税）收取。请投标人报价时予以充分考虑。</w:t>
            </w:r>
          </w:p>
          <w:p>
            <w:pPr>
              <w:pStyle w:val="25"/>
              <w:widowControl/>
              <w:spacing w:beforeAutospacing="0" w:afterAutospacing="0" w:line="386" w:lineRule="exact"/>
              <w:ind w:firstLine="120" w:firstLineChars="50"/>
              <w:rPr>
                <w:rFonts w:ascii="仿宋" w:hAnsi="仿宋" w:eastAsia="仿宋" w:cs="仿宋"/>
                <w:color w:val="auto"/>
                <w:highlight w:val="none"/>
              </w:rPr>
            </w:pPr>
            <w:r>
              <w:rPr>
                <w:rFonts w:hint="eastAsia" w:ascii="仿宋" w:hAnsi="仿宋" w:eastAsia="仿宋" w:cs="仿宋"/>
                <w:color w:val="auto"/>
                <w:highlight w:val="none"/>
              </w:rPr>
              <w:t>③ 支付时间：中标公告发布，领取中标通知书的时候。</w:t>
            </w:r>
          </w:p>
          <w:p>
            <w:pPr>
              <w:pStyle w:val="25"/>
              <w:widowControl/>
              <w:spacing w:beforeAutospacing="0" w:afterAutospacing="0" w:line="386" w:lineRule="exact"/>
              <w:ind w:firstLine="120" w:firstLineChars="50"/>
              <w:rPr>
                <w:rFonts w:ascii="仿宋" w:hAnsi="仿宋" w:eastAsia="仿宋" w:cs="仿宋"/>
                <w:color w:val="auto"/>
                <w:highlight w:val="none"/>
              </w:rPr>
            </w:pPr>
            <w:r>
              <w:rPr>
                <w:rFonts w:hint="eastAsia" w:ascii="仿宋" w:hAnsi="仿宋" w:eastAsia="仿宋" w:cs="仿宋"/>
                <w:color w:val="auto"/>
                <w:highlight w:val="none"/>
              </w:rPr>
              <w:t>④ 支付办法：现金、转账或电汇。</w:t>
            </w:r>
            <w:r>
              <w:rPr>
                <w:rFonts w:hint="eastAsia" w:ascii="仿宋" w:hAnsi="仿宋" w:eastAsia="仿宋" w:cs="仿宋"/>
                <w:color w:val="auto"/>
                <w:highlight w:val="none"/>
              </w:rPr>
              <w:br w:type="textWrapping"/>
            </w:r>
            <w:r>
              <w:rPr>
                <w:rFonts w:hint="eastAsia" w:ascii="仿宋" w:hAnsi="仿宋" w:eastAsia="仿宋" w:cs="仿宋"/>
                <w:color w:val="auto"/>
                <w:highlight w:val="none"/>
              </w:rPr>
              <w:t>（2）其他：无。</w:t>
            </w:r>
          </w:p>
        </w:tc>
      </w:tr>
    </w:tbl>
    <w:p>
      <w:pPr>
        <w:pStyle w:val="11"/>
        <w:widowControl/>
        <w:spacing w:beforeAutospacing="0" w:afterAutospacing="0" w:line="600" w:lineRule="exact"/>
        <w:jc w:val="center"/>
        <w:outlineLvl w:val="1"/>
        <w:rPr>
          <w:rStyle w:val="16"/>
          <w:rFonts w:hint="eastAsia" w:ascii="仿宋" w:hAnsi="仿宋" w:eastAsia="仿宋" w:cs="仿宋"/>
          <w:color w:val="auto"/>
          <w:sz w:val="32"/>
          <w:szCs w:val="32"/>
          <w:highlight w:val="none"/>
        </w:rPr>
      </w:pPr>
    </w:p>
    <w:p>
      <w:pPr>
        <w:pStyle w:val="11"/>
        <w:widowControl/>
        <w:spacing w:beforeAutospacing="0" w:afterAutospacing="0" w:line="600" w:lineRule="exact"/>
        <w:jc w:val="center"/>
        <w:outlineLvl w:val="1"/>
        <w:rPr>
          <w:rFonts w:ascii="仿宋" w:hAnsi="仿宋" w:eastAsia="仿宋" w:cs="仿宋"/>
          <w:color w:val="auto"/>
          <w:sz w:val="32"/>
          <w:szCs w:val="32"/>
          <w:highlight w:val="none"/>
        </w:rPr>
      </w:pPr>
      <w:r>
        <w:rPr>
          <w:rStyle w:val="16"/>
          <w:rFonts w:hint="eastAsia" w:ascii="仿宋" w:hAnsi="仿宋" w:eastAsia="仿宋" w:cs="仿宋"/>
          <w:color w:val="auto"/>
          <w:sz w:val="32"/>
          <w:szCs w:val="32"/>
          <w:highlight w:val="none"/>
        </w:rPr>
        <w:t>第三章   投标人须知</w:t>
      </w:r>
    </w:p>
    <w:p>
      <w:pPr>
        <w:pStyle w:val="11"/>
        <w:widowControl/>
        <w:spacing w:beforeAutospacing="0" w:afterAutospacing="0" w:line="400" w:lineRule="exact"/>
        <w:jc w:val="center"/>
        <w:outlineLvl w:val="2"/>
        <w:rPr>
          <w:rFonts w:ascii="仿宋" w:hAnsi="仿宋" w:eastAsia="仿宋" w:cs="仿宋"/>
          <w:color w:val="auto"/>
          <w:highlight w:val="none"/>
        </w:rPr>
      </w:pPr>
      <w:r>
        <w:rPr>
          <w:rStyle w:val="16"/>
          <w:rFonts w:hint="eastAsia" w:ascii="仿宋" w:hAnsi="仿宋" w:eastAsia="仿宋" w:cs="仿宋"/>
          <w:color w:val="auto"/>
          <w:highlight w:val="none"/>
        </w:rPr>
        <w:t>一、总  则</w:t>
      </w:r>
    </w:p>
    <w:p>
      <w:pPr>
        <w:pStyle w:val="11"/>
        <w:widowControl/>
        <w:spacing w:beforeAutospacing="0" w:afterAutospacing="0" w:line="400" w:lineRule="exact"/>
        <w:rPr>
          <w:rFonts w:ascii="仿宋" w:hAnsi="仿宋" w:eastAsia="仿宋" w:cs="仿宋"/>
          <w:b/>
          <w:bCs/>
          <w:color w:val="auto"/>
          <w:highlight w:val="none"/>
        </w:rPr>
      </w:pPr>
      <w:r>
        <w:rPr>
          <w:rFonts w:hint="eastAsia" w:ascii="仿宋" w:hAnsi="仿宋" w:eastAsia="仿宋" w:cs="仿宋"/>
          <w:b/>
          <w:bCs/>
          <w:color w:val="auto"/>
          <w:highlight w:val="none"/>
        </w:rPr>
        <w:t>1、适用范围</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1.1适用于采购文件载明项目的政府采购活动（以下简称：“本次采购活动”）。</w:t>
      </w:r>
    </w:p>
    <w:p>
      <w:pPr>
        <w:pStyle w:val="11"/>
        <w:widowControl/>
        <w:spacing w:beforeAutospacing="0" w:afterAutospacing="0" w:line="400" w:lineRule="exact"/>
        <w:rPr>
          <w:rFonts w:ascii="仿宋" w:hAnsi="仿宋" w:eastAsia="仿宋" w:cs="仿宋"/>
          <w:b/>
          <w:bCs/>
          <w:color w:val="auto"/>
          <w:highlight w:val="none"/>
        </w:rPr>
      </w:pPr>
      <w:r>
        <w:rPr>
          <w:rFonts w:hint="eastAsia" w:ascii="仿宋" w:hAnsi="仿宋" w:eastAsia="仿宋" w:cs="仿宋"/>
          <w:b/>
          <w:bCs/>
          <w:color w:val="auto"/>
          <w:highlight w:val="none"/>
        </w:rPr>
        <w:t>2、定义</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2.1“采购标的”指采购文件载明的需要采购的货物或服务。</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2.2“潜在投标人”指按照采购文件第一章第8条规定进行报名且有意向参加本项目投标的供应商。</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2.3“投标人”指按照采购文件第一章第8条规定进行报名并参加本项目投标的供应商。</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2.4“单位负责人”指单位法定代表人或法律、法规规定代表单位行使职权的主要负责人。</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2.5“投标人代表”指投标人的单位负责人或“单位负责人授权书”中载明的接受授权方。</w:t>
      </w:r>
    </w:p>
    <w:p>
      <w:pPr>
        <w:pStyle w:val="11"/>
        <w:widowControl/>
        <w:spacing w:beforeAutospacing="0" w:afterAutospacing="0" w:line="400" w:lineRule="exact"/>
        <w:jc w:val="center"/>
        <w:outlineLvl w:val="2"/>
        <w:rPr>
          <w:rFonts w:ascii="仿宋" w:hAnsi="仿宋" w:eastAsia="仿宋" w:cs="仿宋"/>
          <w:color w:val="auto"/>
          <w:highlight w:val="none"/>
        </w:rPr>
      </w:pPr>
      <w:r>
        <w:rPr>
          <w:rStyle w:val="16"/>
          <w:rFonts w:hint="eastAsia" w:ascii="仿宋" w:hAnsi="仿宋" w:eastAsia="仿宋" w:cs="仿宋"/>
          <w:color w:val="auto"/>
          <w:highlight w:val="none"/>
        </w:rPr>
        <w:t>二、投标人</w:t>
      </w:r>
    </w:p>
    <w:p>
      <w:pPr>
        <w:pStyle w:val="11"/>
        <w:widowControl/>
        <w:spacing w:beforeAutospacing="0" w:afterAutospacing="0" w:line="400" w:lineRule="exact"/>
        <w:rPr>
          <w:rFonts w:ascii="仿宋" w:hAnsi="仿宋" w:eastAsia="仿宋" w:cs="仿宋"/>
          <w:b/>
          <w:bCs/>
          <w:color w:val="auto"/>
          <w:highlight w:val="none"/>
        </w:rPr>
      </w:pPr>
      <w:r>
        <w:rPr>
          <w:rFonts w:hint="eastAsia" w:ascii="仿宋" w:hAnsi="仿宋" w:eastAsia="仿宋" w:cs="仿宋"/>
          <w:b/>
          <w:bCs/>
          <w:color w:val="auto"/>
          <w:highlight w:val="none"/>
        </w:rPr>
        <w:t>3、合格投标人</w:t>
      </w:r>
    </w:p>
    <w:p>
      <w:pPr>
        <w:pStyle w:val="11"/>
        <w:widowControl/>
        <w:spacing w:beforeAutospacing="0" w:afterAutospacing="0" w:line="400" w:lineRule="exact"/>
        <w:ind w:firstLine="482" w:firstLineChars="200"/>
        <w:rPr>
          <w:rFonts w:ascii="仿宋" w:hAnsi="仿宋" w:eastAsia="仿宋" w:cs="仿宋"/>
          <w:b/>
          <w:bCs/>
          <w:color w:val="auto"/>
          <w:highlight w:val="none"/>
        </w:rPr>
      </w:pPr>
      <w:r>
        <w:rPr>
          <w:rFonts w:hint="eastAsia" w:ascii="仿宋" w:hAnsi="仿宋" w:eastAsia="仿宋" w:cs="仿宋"/>
          <w:b/>
          <w:bCs/>
          <w:color w:val="auto"/>
          <w:highlight w:val="none"/>
        </w:rPr>
        <w:t>3.1一般规定</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（1）投标人应遵守政府采购法及实施条例、政府采购招投标管理办法及财政部、福建省财政厅有关政府采购文件的规定，同时还应遵守有关法律、法规和规章的强制性规定。</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（2）投标人的资格要求：详见采购文件第一章。</w:t>
      </w:r>
    </w:p>
    <w:p>
      <w:pPr>
        <w:pStyle w:val="11"/>
        <w:widowControl/>
        <w:spacing w:beforeAutospacing="0" w:afterAutospacing="0" w:line="400" w:lineRule="exact"/>
        <w:ind w:firstLine="482" w:firstLineChars="200"/>
        <w:rPr>
          <w:rFonts w:ascii="仿宋" w:hAnsi="仿宋" w:eastAsia="仿宋" w:cs="仿宋"/>
          <w:b/>
          <w:bCs/>
          <w:color w:val="auto"/>
          <w:highlight w:val="none"/>
        </w:rPr>
      </w:pPr>
      <w:r>
        <w:rPr>
          <w:rFonts w:hint="eastAsia" w:ascii="仿宋" w:hAnsi="仿宋" w:eastAsia="仿宋" w:cs="仿宋"/>
          <w:b/>
          <w:bCs/>
          <w:color w:val="auto"/>
          <w:highlight w:val="none"/>
        </w:rPr>
        <w:t>3.2若本项目接受联合体投标且投标人为联合体，则联合体各方应遵守本章第3.1条规定，同时还应遵守下列规定：</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（1）联合体各方应提交联合体协议，联合体协议应符合采购文件规定。</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（2）联合体各方不得再单独参加或与其他供应商另外组成联合体参加同一合同项下的投标。</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（3）联合体各方应共同与采购人签订政府采购合同，就政府采购合同约定的事项对采购人承担连带责任。</w:t>
      </w:r>
    </w:p>
    <w:p>
      <w:pPr>
        <w:pStyle w:val="11"/>
        <w:widowControl/>
        <w:spacing w:beforeAutospacing="0" w:afterAutospacing="0" w:line="400" w:lineRule="exact"/>
        <w:rPr>
          <w:rFonts w:ascii="仿宋" w:hAnsi="仿宋" w:eastAsia="仿宋" w:cs="仿宋"/>
          <w:b/>
          <w:bCs/>
          <w:color w:val="auto"/>
          <w:highlight w:val="none"/>
        </w:rPr>
      </w:pPr>
      <w:r>
        <w:rPr>
          <w:rFonts w:hint="eastAsia" w:ascii="仿宋" w:hAnsi="仿宋" w:eastAsia="仿宋" w:cs="仿宋"/>
          <w:b/>
          <w:bCs/>
          <w:color w:val="auto"/>
          <w:highlight w:val="none"/>
        </w:rPr>
        <w:t>4、投标费用</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4.1除采购文件另有规定外，投标人应自行承担其参加本项目投标所涉及的一切费用。</w:t>
      </w:r>
    </w:p>
    <w:p>
      <w:pPr>
        <w:pStyle w:val="11"/>
        <w:widowControl/>
        <w:spacing w:beforeAutospacing="0" w:afterAutospacing="0" w:line="400" w:lineRule="exact"/>
        <w:jc w:val="center"/>
        <w:outlineLvl w:val="2"/>
        <w:rPr>
          <w:rFonts w:ascii="仿宋" w:hAnsi="仿宋" w:eastAsia="仿宋" w:cs="仿宋"/>
          <w:color w:val="auto"/>
          <w:highlight w:val="none"/>
        </w:rPr>
      </w:pPr>
      <w:r>
        <w:rPr>
          <w:rStyle w:val="16"/>
          <w:rFonts w:hint="eastAsia" w:ascii="仿宋" w:hAnsi="仿宋" w:eastAsia="仿宋" w:cs="仿宋"/>
          <w:color w:val="auto"/>
          <w:highlight w:val="none"/>
        </w:rPr>
        <w:t>三、招  标</w:t>
      </w:r>
    </w:p>
    <w:p>
      <w:pPr>
        <w:pStyle w:val="11"/>
        <w:widowControl/>
        <w:spacing w:beforeAutospacing="0" w:afterAutospacing="0" w:line="400" w:lineRule="exact"/>
        <w:rPr>
          <w:rFonts w:ascii="仿宋" w:hAnsi="仿宋" w:eastAsia="仿宋" w:cs="仿宋"/>
          <w:b/>
          <w:bCs/>
          <w:color w:val="auto"/>
          <w:highlight w:val="none"/>
        </w:rPr>
      </w:pPr>
      <w:r>
        <w:rPr>
          <w:rFonts w:hint="eastAsia" w:ascii="仿宋" w:hAnsi="仿宋" w:eastAsia="仿宋" w:cs="仿宋"/>
          <w:b/>
          <w:bCs/>
          <w:color w:val="auto"/>
          <w:highlight w:val="none"/>
        </w:rPr>
        <w:t>5、采购文件</w:t>
      </w:r>
    </w:p>
    <w:p>
      <w:pPr>
        <w:pStyle w:val="11"/>
        <w:widowControl/>
        <w:spacing w:beforeAutospacing="0" w:afterAutospacing="0" w:line="400" w:lineRule="exact"/>
        <w:ind w:firstLine="482" w:firstLineChars="200"/>
        <w:rPr>
          <w:rFonts w:ascii="仿宋" w:hAnsi="仿宋" w:eastAsia="仿宋" w:cs="仿宋"/>
          <w:b/>
          <w:bCs/>
          <w:color w:val="auto"/>
          <w:highlight w:val="none"/>
        </w:rPr>
      </w:pPr>
      <w:r>
        <w:rPr>
          <w:rFonts w:hint="eastAsia" w:ascii="仿宋" w:hAnsi="仿宋" w:eastAsia="仿宋" w:cs="仿宋"/>
          <w:b/>
          <w:bCs/>
          <w:color w:val="auto"/>
          <w:highlight w:val="none"/>
        </w:rPr>
        <w:t>5.1采购文件由下述部分组成：</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（1）投标邀请</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（2）投标人须知前附表（表1、2）</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（3）投标人须知</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（4）资格审查与评标</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（5）招标内容及要求</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（6）政府采购合同（参考文本）</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（7）投标文件格式</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（8）按照采购文件规定作为采购文件组成部分的其他内容（若有）</w:t>
      </w:r>
    </w:p>
    <w:p>
      <w:pPr>
        <w:pStyle w:val="11"/>
        <w:widowControl/>
        <w:spacing w:beforeAutospacing="0" w:afterAutospacing="0" w:line="400" w:lineRule="exact"/>
        <w:ind w:firstLine="482" w:firstLineChars="200"/>
        <w:rPr>
          <w:rFonts w:ascii="仿宋" w:hAnsi="仿宋" w:eastAsia="仿宋" w:cs="仿宋"/>
          <w:b/>
          <w:bCs/>
          <w:color w:val="auto"/>
          <w:highlight w:val="none"/>
        </w:rPr>
      </w:pPr>
      <w:r>
        <w:rPr>
          <w:rFonts w:hint="eastAsia" w:ascii="仿宋" w:hAnsi="仿宋" w:eastAsia="仿宋" w:cs="仿宋"/>
          <w:b/>
          <w:bCs/>
          <w:color w:val="auto"/>
          <w:highlight w:val="none"/>
        </w:rPr>
        <w:t>5.2采购文件的澄清或修改</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u w:val="single"/>
        </w:rPr>
        <w:t>福建严正招标有限公司</w:t>
      </w:r>
      <w:r>
        <w:rPr>
          <w:rFonts w:hint="eastAsia" w:ascii="仿宋" w:hAnsi="仿宋" w:eastAsia="仿宋" w:cs="仿宋"/>
          <w:color w:val="auto"/>
          <w:highlight w:val="none"/>
        </w:rPr>
        <w:t>可对已发出的采购文件进行必要的澄清或修改，但不得对采购文件载明的采购标的和投标人的资格要求进行改变。</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（2）除本章第5.2条第（3）款规定情形外，澄清或修改的内容可能影响投标文件编制的，</w:t>
      </w:r>
      <w:r>
        <w:rPr>
          <w:rFonts w:hint="eastAsia" w:ascii="仿宋" w:hAnsi="仿宋" w:eastAsia="仿宋" w:cs="仿宋"/>
          <w:color w:val="auto"/>
          <w:highlight w:val="none"/>
          <w:u w:val="single"/>
        </w:rPr>
        <w:t>福建严正招标有限公司</w:t>
      </w:r>
      <w:r>
        <w:rPr>
          <w:rFonts w:hint="eastAsia" w:ascii="仿宋" w:hAnsi="仿宋" w:eastAsia="仿宋" w:cs="仿宋"/>
          <w:color w:val="auto"/>
          <w:highlight w:val="none"/>
        </w:rPr>
        <w:t>将在投标截止时间至少15个日历日前，在采购文件载明的指定媒体以更正公告的形式发布澄清或修改的内容。不足15个日历日的，</w:t>
      </w:r>
      <w:r>
        <w:rPr>
          <w:rFonts w:hint="eastAsia" w:ascii="仿宋" w:hAnsi="仿宋" w:eastAsia="仿宋" w:cs="仿宋"/>
          <w:color w:val="auto"/>
          <w:highlight w:val="none"/>
          <w:u w:val="single"/>
        </w:rPr>
        <w:t>福建严正招标有限公司</w:t>
      </w:r>
      <w:r>
        <w:rPr>
          <w:rFonts w:hint="eastAsia" w:ascii="仿宋" w:hAnsi="仿宋" w:eastAsia="仿宋" w:cs="仿宋"/>
          <w:color w:val="auto"/>
          <w:highlight w:val="none"/>
        </w:rPr>
        <w:t>将顺延投标截止时间及开标时间，</w:t>
      </w:r>
      <w:r>
        <w:rPr>
          <w:rFonts w:hint="eastAsia" w:ascii="仿宋" w:hAnsi="仿宋" w:eastAsia="仿宋" w:cs="仿宋"/>
          <w:color w:val="auto"/>
          <w:highlight w:val="none"/>
          <w:u w:val="single"/>
        </w:rPr>
        <w:t>福建严正招标有限公司</w:t>
      </w:r>
      <w:r>
        <w:rPr>
          <w:rFonts w:hint="eastAsia" w:ascii="仿宋" w:hAnsi="仿宋" w:eastAsia="仿宋" w:cs="仿宋"/>
          <w:color w:val="auto"/>
          <w:highlight w:val="none"/>
        </w:rPr>
        <w:t>和投标人受原投标截止时间及开标时间制约的所有权利和义务均延长至新的投标截止时间及开标时间。</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（3）澄清或修改的内容可能改变采购文件载明的采购标的和投标人的资格要求的，本次采购活动结束，</w:t>
      </w:r>
      <w:r>
        <w:rPr>
          <w:rFonts w:hint="eastAsia" w:ascii="仿宋" w:hAnsi="仿宋" w:eastAsia="仿宋" w:cs="仿宋"/>
          <w:color w:val="auto"/>
          <w:highlight w:val="none"/>
          <w:u w:val="single"/>
        </w:rPr>
        <w:t>福建严正招标有限公司</w:t>
      </w:r>
      <w:r>
        <w:rPr>
          <w:rFonts w:hint="eastAsia" w:ascii="仿宋" w:hAnsi="仿宋" w:eastAsia="仿宋" w:cs="仿宋"/>
          <w:color w:val="auto"/>
          <w:highlight w:val="none"/>
        </w:rPr>
        <w:t>将依法组织后续采购活动（包括但不限于：重新招标、采用其他方式采购等）。</w:t>
      </w:r>
    </w:p>
    <w:p>
      <w:pPr>
        <w:pStyle w:val="11"/>
        <w:widowControl/>
        <w:spacing w:beforeAutospacing="0" w:afterAutospacing="0" w:line="400" w:lineRule="exact"/>
        <w:rPr>
          <w:rFonts w:ascii="仿宋" w:hAnsi="仿宋" w:eastAsia="仿宋" w:cs="仿宋"/>
          <w:b/>
          <w:bCs/>
          <w:color w:val="auto"/>
          <w:highlight w:val="none"/>
        </w:rPr>
      </w:pPr>
      <w:r>
        <w:rPr>
          <w:rFonts w:hint="eastAsia" w:ascii="仿宋" w:hAnsi="仿宋" w:eastAsia="仿宋" w:cs="仿宋"/>
          <w:b/>
          <w:bCs/>
          <w:color w:val="auto"/>
          <w:highlight w:val="none"/>
        </w:rPr>
        <w:t>6、现场考察或开标前答疑会</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6.1是否组织现场考察或召开开标前答疑会：详见采购文件第二章。</w:t>
      </w:r>
    </w:p>
    <w:p>
      <w:pPr>
        <w:pStyle w:val="11"/>
        <w:widowControl/>
        <w:spacing w:beforeAutospacing="0" w:afterAutospacing="0" w:line="400" w:lineRule="exact"/>
        <w:rPr>
          <w:rFonts w:ascii="仿宋" w:hAnsi="仿宋" w:eastAsia="仿宋" w:cs="仿宋"/>
          <w:b/>
          <w:bCs/>
          <w:color w:val="auto"/>
          <w:highlight w:val="none"/>
        </w:rPr>
      </w:pPr>
      <w:r>
        <w:rPr>
          <w:rFonts w:hint="eastAsia" w:ascii="仿宋" w:hAnsi="仿宋" w:eastAsia="仿宋" w:cs="仿宋"/>
          <w:b/>
          <w:bCs/>
          <w:color w:val="auto"/>
          <w:highlight w:val="none"/>
        </w:rPr>
        <w:t>7、更正公告</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7.1若</w:t>
      </w:r>
      <w:r>
        <w:rPr>
          <w:rFonts w:hint="eastAsia" w:ascii="仿宋" w:hAnsi="仿宋" w:eastAsia="仿宋" w:cs="仿宋"/>
          <w:color w:val="auto"/>
          <w:highlight w:val="none"/>
          <w:u w:val="single"/>
        </w:rPr>
        <w:t>福建严正招标有限公司</w:t>
      </w:r>
      <w:r>
        <w:rPr>
          <w:rFonts w:hint="eastAsia" w:ascii="仿宋" w:hAnsi="仿宋" w:eastAsia="仿宋" w:cs="仿宋"/>
          <w:color w:val="auto"/>
          <w:highlight w:val="none"/>
        </w:rPr>
        <w:t>发布更正公告，则更正公告及其所发布的内容或信息（包括但不限于：采购文件的澄清或修改、现场考察或答疑会的有关事宜等）</w:t>
      </w:r>
      <w:r>
        <w:rPr>
          <w:rStyle w:val="16"/>
          <w:rFonts w:hint="eastAsia" w:ascii="仿宋" w:hAnsi="仿宋" w:eastAsia="仿宋" w:cs="仿宋"/>
          <w:color w:val="auto"/>
          <w:highlight w:val="none"/>
        </w:rPr>
        <w:t>作为采购文件组成部分</w:t>
      </w:r>
      <w:r>
        <w:rPr>
          <w:rFonts w:hint="eastAsia" w:ascii="仿宋" w:hAnsi="仿宋" w:eastAsia="仿宋" w:cs="仿宋"/>
          <w:color w:val="auto"/>
          <w:highlight w:val="none"/>
        </w:rPr>
        <w:t>，对投标人具有约束力。</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7.2更正公告作为</w:t>
      </w:r>
      <w:r>
        <w:rPr>
          <w:rFonts w:hint="eastAsia" w:ascii="仿宋" w:hAnsi="仿宋" w:eastAsia="仿宋" w:cs="仿宋"/>
          <w:color w:val="auto"/>
          <w:highlight w:val="none"/>
          <w:u w:val="single"/>
        </w:rPr>
        <w:t>福建严正招标有限公司</w:t>
      </w:r>
      <w:r>
        <w:rPr>
          <w:rFonts w:hint="eastAsia" w:ascii="仿宋" w:hAnsi="仿宋" w:eastAsia="仿宋" w:cs="仿宋"/>
          <w:color w:val="auto"/>
          <w:highlight w:val="none"/>
        </w:rPr>
        <w:t>通知所有潜在投标人的书面形式。</w:t>
      </w:r>
    </w:p>
    <w:p>
      <w:pPr>
        <w:pStyle w:val="11"/>
        <w:widowControl/>
        <w:spacing w:beforeAutospacing="0" w:afterAutospacing="0" w:line="400" w:lineRule="exact"/>
        <w:rPr>
          <w:rFonts w:ascii="仿宋" w:hAnsi="仿宋" w:eastAsia="仿宋" w:cs="仿宋"/>
          <w:b/>
          <w:bCs/>
          <w:color w:val="auto"/>
          <w:highlight w:val="none"/>
        </w:rPr>
      </w:pPr>
      <w:r>
        <w:rPr>
          <w:rFonts w:hint="eastAsia" w:ascii="仿宋" w:hAnsi="仿宋" w:eastAsia="仿宋" w:cs="仿宋"/>
          <w:b/>
          <w:bCs/>
          <w:color w:val="auto"/>
          <w:highlight w:val="none"/>
        </w:rPr>
        <w:t>8、终止公告</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8.1若出现因重大变故导致采购任务取消情形，福建严正招标有限公司可终止招标并发布终止公告。</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8.2终止公告作为福建严正招标有限公司通知所有潜在投标人的书面形式。</w:t>
      </w:r>
    </w:p>
    <w:p>
      <w:pPr>
        <w:pStyle w:val="11"/>
        <w:widowControl/>
        <w:spacing w:beforeAutospacing="0" w:afterAutospacing="0" w:line="400" w:lineRule="exact"/>
        <w:jc w:val="center"/>
        <w:rPr>
          <w:rStyle w:val="16"/>
          <w:rFonts w:ascii="仿宋" w:hAnsi="仿宋" w:eastAsia="仿宋" w:cs="仿宋"/>
          <w:color w:val="auto"/>
          <w:highlight w:val="none"/>
        </w:rPr>
      </w:pPr>
    </w:p>
    <w:p>
      <w:pPr>
        <w:pStyle w:val="11"/>
        <w:widowControl/>
        <w:spacing w:beforeAutospacing="0" w:afterAutospacing="0" w:line="400" w:lineRule="exact"/>
        <w:jc w:val="center"/>
        <w:outlineLvl w:val="2"/>
        <w:rPr>
          <w:rFonts w:ascii="仿宋" w:hAnsi="仿宋" w:eastAsia="仿宋" w:cs="仿宋"/>
          <w:color w:val="auto"/>
          <w:highlight w:val="none"/>
        </w:rPr>
      </w:pPr>
      <w:r>
        <w:rPr>
          <w:rStyle w:val="16"/>
          <w:rFonts w:hint="eastAsia" w:ascii="仿宋" w:hAnsi="仿宋" w:eastAsia="仿宋" w:cs="仿宋"/>
          <w:color w:val="auto"/>
          <w:highlight w:val="none"/>
        </w:rPr>
        <w:t>四、投  标</w:t>
      </w:r>
    </w:p>
    <w:p>
      <w:pPr>
        <w:pStyle w:val="11"/>
        <w:widowControl/>
        <w:spacing w:beforeAutospacing="0" w:afterAutospacing="0" w:line="400" w:lineRule="exact"/>
        <w:rPr>
          <w:rFonts w:ascii="仿宋" w:hAnsi="仿宋" w:eastAsia="仿宋" w:cs="仿宋"/>
          <w:b/>
          <w:bCs/>
          <w:color w:val="auto"/>
          <w:highlight w:val="none"/>
        </w:rPr>
      </w:pPr>
      <w:r>
        <w:rPr>
          <w:rFonts w:hint="eastAsia" w:ascii="仿宋" w:hAnsi="仿宋" w:eastAsia="仿宋" w:cs="仿宋"/>
          <w:b/>
          <w:bCs/>
          <w:color w:val="auto"/>
          <w:highlight w:val="none"/>
        </w:rPr>
        <w:t>9、投标</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9.1投标人可对采购文件载明的全部或部分合同包进行投标。</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9.2投标人应对同一个合同包内的所有内容进行完整投标，否则</w:t>
      </w:r>
      <w:r>
        <w:rPr>
          <w:rStyle w:val="16"/>
          <w:rFonts w:hint="eastAsia" w:ascii="仿宋" w:hAnsi="仿宋" w:eastAsia="仿宋" w:cs="仿宋"/>
          <w:color w:val="auto"/>
          <w:highlight w:val="none"/>
        </w:rPr>
        <w:t>投标无效</w:t>
      </w:r>
      <w:r>
        <w:rPr>
          <w:rFonts w:hint="eastAsia" w:ascii="仿宋" w:hAnsi="仿宋" w:eastAsia="仿宋" w:cs="仿宋"/>
          <w:color w:val="auto"/>
          <w:highlight w:val="none"/>
        </w:rPr>
        <w:t>。</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9.3投标人代表只能接受一个投标人的授权参加投标，否则</w:t>
      </w:r>
      <w:r>
        <w:rPr>
          <w:rStyle w:val="16"/>
          <w:rFonts w:hint="eastAsia" w:ascii="仿宋" w:hAnsi="仿宋" w:eastAsia="仿宋" w:cs="仿宋"/>
          <w:color w:val="auto"/>
          <w:highlight w:val="none"/>
        </w:rPr>
        <w:t>投标无效</w:t>
      </w:r>
      <w:r>
        <w:rPr>
          <w:rFonts w:hint="eastAsia" w:ascii="仿宋" w:hAnsi="仿宋" w:eastAsia="仿宋" w:cs="仿宋"/>
          <w:color w:val="auto"/>
          <w:highlight w:val="none"/>
        </w:rPr>
        <w:t>。</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9.4单位负责人为同一人或存在直接控股、管理关系的不同供应商，不得同时参加同一合同项下的投标，否则</w:t>
      </w:r>
      <w:r>
        <w:rPr>
          <w:rStyle w:val="16"/>
          <w:rFonts w:hint="eastAsia" w:ascii="仿宋" w:hAnsi="仿宋" w:eastAsia="仿宋" w:cs="仿宋"/>
          <w:color w:val="auto"/>
          <w:highlight w:val="none"/>
        </w:rPr>
        <w:t>投标无效</w:t>
      </w:r>
      <w:r>
        <w:rPr>
          <w:rFonts w:hint="eastAsia" w:ascii="仿宋" w:hAnsi="仿宋" w:eastAsia="仿宋" w:cs="仿宋"/>
          <w:color w:val="auto"/>
          <w:highlight w:val="none"/>
        </w:rPr>
        <w:t>。</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9.5为本项目提供整体设计、规范编制或项目管理、监理、检测等服务的供应商，不得参加本项目除整体设计、规范编制和项目管理、监理、检测等服务外的采购活动，否则</w:t>
      </w:r>
      <w:r>
        <w:rPr>
          <w:rStyle w:val="16"/>
          <w:rFonts w:hint="eastAsia" w:ascii="仿宋" w:hAnsi="仿宋" w:eastAsia="仿宋" w:cs="仿宋"/>
          <w:color w:val="auto"/>
          <w:highlight w:val="none"/>
        </w:rPr>
        <w:t>投标无效</w:t>
      </w:r>
      <w:r>
        <w:rPr>
          <w:rFonts w:hint="eastAsia" w:ascii="仿宋" w:hAnsi="仿宋" w:eastAsia="仿宋" w:cs="仿宋"/>
          <w:color w:val="auto"/>
          <w:highlight w:val="none"/>
        </w:rPr>
        <w:t>。</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9.6列入失信被执行人、重大税收违法案件当事人名单、政府采购严重违法失信行为记录名单及其他不符合政府采购法第二十二条规定条件的供应商，不得参加投标，否则</w:t>
      </w:r>
      <w:r>
        <w:rPr>
          <w:rStyle w:val="16"/>
          <w:rFonts w:hint="eastAsia" w:ascii="仿宋" w:hAnsi="仿宋" w:eastAsia="仿宋" w:cs="仿宋"/>
          <w:color w:val="auto"/>
          <w:highlight w:val="none"/>
        </w:rPr>
        <w:t>投标无效</w:t>
      </w:r>
      <w:r>
        <w:rPr>
          <w:rFonts w:hint="eastAsia" w:ascii="仿宋" w:hAnsi="仿宋" w:eastAsia="仿宋" w:cs="仿宋"/>
          <w:color w:val="auto"/>
          <w:highlight w:val="none"/>
        </w:rPr>
        <w:t>。</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9.7有下列情形之一的，视为投标人串通投标，</w:t>
      </w:r>
      <w:r>
        <w:rPr>
          <w:rStyle w:val="16"/>
          <w:rFonts w:hint="eastAsia" w:ascii="仿宋" w:hAnsi="仿宋" w:eastAsia="仿宋" w:cs="仿宋"/>
          <w:color w:val="auto"/>
          <w:highlight w:val="none"/>
        </w:rPr>
        <w:t>其投标无效：</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（1）不同投标人的投标文件由同一单位或个人编制；</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（2）不同投标人委托同一单位或个人办理投标事宜；</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（3）不同投标人的投标文件载明的项目管理成员或联系人员为同一人；</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（4）不同投标人的投标文件异常一致或投标报价呈规律性差异；</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（5）不同投标人的投标文件相互混装；</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（6）不同投标人的投标保证金从同一单位或个人的账户转出；</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（7）有关法律、法规和规章及采购文件规定的其他串通投标情形。</w:t>
      </w:r>
    </w:p>
    <w:p>
      <w:pPr>
        <w:pStyle w:val="11"/>
        <w:widowControl/>
        <w:spacing w:beforeAutospacing="0" w:afterAutospacing="0" w:line="400" w:lineRule="exact"/>
        <w:rPr>
          <w:rFonts w:ascii="仿宋" w:hAnsi="仿宋" w:eastAsia="仿宋" w:cs="仿宋"/>
          <w:b/>
          <w:bCs/>
          <w:color w:val="auto"/>
          <w:highlight w:val="none"/>
        </w:rPr>
      </w:pPr>
      <w:r>
        <w:rPr>
          <w:rFonts w:hint="eastAsia" w:ascii="仿宋" w:hAnsi="仿宋" w:eastAsia="仿宋" w:cs="仿宋"/>
          <w:b/>
          <w:bCs/>
          <w:color w:val="auto"/>
          <w:highlight w:val="none"/>
        </w:rPr>
        <w:t>10、投标文件</w:t>
      </w:r>
    </w:p>
    <w:p>
      <w:pPr>
        <w:pStyle w:val="11"/>
        <w:widowControl/>
        <w:spacing w:beforeAutospacing="0" w:afterAutospacing="0" w:line="400" w:lineRule="exact"/>
        <w:ind w:firstLine="482" w:firstLineChars="200"/>
        <w:rPr>
          <w:rFonts w:ascii="仿宋" w:hAnsi="仿宋" w:eastAsia="仿宋" w:cs="仿宋"/>
          <w:b/>
          <w:bCs/>
          <w:color w:val="auto"/>
          <w:highlight w:val="none"/>
        </w:rPr>
      </w:pPr>
      <w:r>
        <w:rPr>
          <w:rFonts w:hint="eastAsia" w:ascii="仿宋" w:hAnsi="仿宋" w:eastAsia="仿宋" w:cs="仿宋"/>
          <w:b/>
          <w:bCs/>
          <w:color w:val="auto"/>
          <w:highlight w:val="none"/>
        </w:rPr>
        <w:t>10.1投标文件的编制</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（1）投标人应先仔细阅读采购文件的全部内容后，再进行投标文件的编制。</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（2）投标文件应按照本章第10.2条规定编制其组成部分。</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（3）投标文件应满足采购文件提出的实质性要求和条件，并保证其所提交的全部资料是不可割离且真实、有效、准确、完整和不具有任何误导性的，否则造成不利后果由投标人承担责任。</w:t>
      </w:r>
    </w:p>
    <w:p>
      <w:pPr>
        <w:pStyle w:val="11"/>
        <w:widowControl/>
        <w:spacing w:beforeAutospacing="0" w:afterAutospacing="0" w:line="400" w:lineRule="exact"/>
        <w:ind w:firstLine="482" w:firstLineChars="200"/>
        <w:rPr>
          <w:rFonts w:ascii="仿宋" w:hAnsi="仿宋" w:eastAsia="仿宋" w:cs="仿宋"/>
          <w:b/>
          <w:bCs/>
          <w:color w:val="auto"/>
          <w:highlight w:val="none"/>
        </w:rPr>
      </w:pPr>
      <w:r>
        <w:rPr>
          <w:rFonts w:hint="eastAsia" w:ascii="仿宋" w:hAnsi="仿宋" w:eastAsia="仿宋" w:cs="仿宋"/>
          <w:b/>
          <w:bCs/>
          <w:color w:val="auto"/>
          <w:highlight w:val="none"/>
        </w:rPr>
        <w:t>10.2投标文件由下述部分组成：</w:t>
      </w:r>
    </w:p>
    <w:p>
      <w:pPr>
        <w:pStyle w:val="11"/>
        <w:widowControl/>
        <w:spacing w:beforeAutospacing="0" w:afterAutospacing="0" w:line="400" w:lineRule="exact"/>
        <w:ind w:firstLine="480"/>
        <w:rPr>
          <w:rFonts w:ascii="仿宋" w:hAnsi="仿宋" w:eastAsia="仿宋" w:cs="仿宋"/>
          <w:b/>
          <w:bCs/>
          <w:color w:val="auto"/>
          <w:highlight w:val="none"/>
        </w:rPr>
      </w:pPr>
      <w:r>
        <w:rPr>
          <w:rFonts w:hint="eastAsia" w:ascii="仿宋" w:hAnsi="仿宋" w:eastAsia="仿宋" w:cs="仿宋"/>
          <w:b/>
          <w:bCs/>
          <w:color w:val="auto"/>
          <w:highlight w:val="none"/>
        </w:rPr>
        <w:t>（1）资格及资信证明部分</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①投标函</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②投标人的资格及资信证明文件</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③投标保证金</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④招标服务费缴交承诺书</w:t>
      </w:r>
    </w:p>
    <w:p>
      <w:pPr>
        <w:pStyle w:val="11"/>
        <w:widowControl/>
        <w:spacing w:beforeAutospacing="0" w:afterAutospacing="0" w:line="400" w:lineRule="exact"/>
        <w:ind w:firstLine="480"/>
        <w:rPr>
          <w:rFonts w:ascii="仿宋" w:hAnsi="仿宋" w:eastAsia="仿宋" w:cs="仿宋"/>
          <w:b/>
          <w:bCs/>
          <w:color w:val="auto"/>
          <w:highlight w:val="none"/>
        </w:rPr>
      </w:pPr>
      <w:r>
        <w:rPr>
          <w:rFonts w:hint="eastAsia" w:ascii="仿宋" w:hAnsi="仿宋" w:eastAsia="仿宋" w:cs="仿宋"/>
          <w:b/>
          <w:bCs/>
          <w:color w:val="auto"/>
          <w:highlight w:val="none"/>
        </w:rPr>
        <w:t>（2）报价部分</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①开标一览表</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②投标分项报价表</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③采购文件规定的价格扣除证明材料（若有）</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④采购文件规定的加分证明材料（若有）</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b/>
          <w:bCs/>
          <w:color w:val="auto"/>
          <w:highlight w:val="none"/>
        </w:rPr>
        <w:t>（3）技术商务部分</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①标的说明一览表</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②技术和服务要求响应表</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③商务条件响应表</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④投标人提交的其他资料（若有）</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⑤采购文件规定作为投标文件组成部分的其他内容（若有）</w:t>
      </w:r>
    </w:p>
    <w:p>
      <w:pPr>
        <w:pStyle w:val="11"/>
        <w:widowControl/>
        <w:spacing w:beforeAutospacing="0" w:afterAutospacing="0" w:line="400" w:lineRule="exact"/>
        <w:ind w:firstLine="482" w:firstLineChars="200"/>
        <w:rPr>
          <w:rFonts w:ascii="仿宋" w:hAnsi="仿宋" w:eastAsia="仿宋" w:cs="仿宋"/>
          <w:b/>
          <w:bCs/>
          <w:color w:val="auto"/>
          <w:highlight w:val="none"/>
        </w:rPr>
      </w:pPr>
      <w:r>
        <w:rPr>
          <w:rFonts w:hint="eastAsia" w:ascii="仿宋" w:hAnsi="仿宋" w:eastAsia="仿宋" w:cs="仿宋"/>
          <w:b/>
          <w:bCs/>
          <w:color w:val="auto"/>
          <w:highlight w:val="none"/>
        </w:rPr>
        <w:t>10.3投标文件的语言</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（1）除采购文件另有规定外，投标文件应使用中文文本，若有不同文本，以中文文本为准。</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1"/>
        <w:widowControl/>
        <w:spacing w:beforeAutospacing="0" w:afterAutospacing="0" w:line="400" w:lineRule="exact"/>
        <w:ind w:firstLine="482" w:firstLineChars="200"/>
        <w:rPr>
          <w:rFonts w:ascii="仿宋" w:hAnsi="仿宋" w:eastAsia="仿宋" w:cs="仿宋"/>
          <w:color w:val="auto"/>
          <w:highlight w:val="none"/>
        </w:rPr>
      </w:pPr>
      <w:r>
        <w:rPr>
          <w:rFonts w:hint="eastAsia" w:ascii="仿宋" w:hAnsi="仿宋" w:eastAsia="仿宋" w:cs="仿宋"/>
          <w:b/>
          <w:bCs/>
          <w:color w:val="auto"/>
          <w:highlight w:val="none"/>
        </w:rPr>
        <w:t>10.4投标文件的份数：</w:t>
      </w:r>
      <w:r>
        <w:rPr>
          <w:rFonts w:hint="eastAsia" w:ascii="仿宋" w:hAnsi="仿宋" w:eastAsia="仿宋" w:cs="仿宋"/>
          <w:color w:val="auto"/>
          <w:highlight w:val="none"/>
        </w:rPr>
        <w:t>详见采购文件第二章。</w:t>
      </w:r>
    </w:p>
    <w:p>
      <w:pPr>
        <w:pStyle w:val="11"/>
        <w:widowControl/>
        <w:spacing w:beforeAutospacing="0" w:afterAutospacing="0" w:line="400" w:lineRule="exact"/>
        <w:ind w:firstLine="482" w:firstLineChars="200"/>
        <w:rPr>
          <w:rFonts w:ascii="仿宋" w:hAnsi="仿宋" w:eastAsia="仿宋" w:cs="仿宋"/>
          <w:b/>
          <w:bCs/>
          <w:color w:val="auto"/>
          <w:highlight w:val="none"/>
        </w:rPr>
      </w:pPr>
      <w:r>
        <w:rPr>
          <w:rFonts w:hint="eastAsia" w:ascii="仿宋" w:hAnsi="仿宋" w:eastAsia="仿宋" w:cs="仿宋"/>
          <w:b/>
          <w:bCs/>
          <w:color w:val="auto"/>
          <w:highlight w:val="none"/>
        </w:rPr>
        <w:t>10.5投标文件的格式</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（1）除采购文件另有规定外，投标文件应使用采购文件第七章规定的格式。</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（2）除采购文件另有规定外，投标文件的正本和全部副本均应使用不能擦去的墨料或墨水打印、书写或复印，其中：</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①正本应用A4幅面纸张打印装订，编制封面（封面标明“正本”字样）、索引、页码，并用胶装装订成册。</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②副本应用A4幅面纸张打印装订，编制封面（封面标明“副本”字样）、索引、页码，并用胶装装订成册；副本可用正本的完整复印件，并与正本保持一致（若不一致，以正本为准）。</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③允许散装或活页装订的内容或材料：详见采购文件第二章。</w:t>
      </w:r>
    </w:p>
    <w:p>
      <w:pPr>
        <w:pStyle w:val="11"/>
        <w:widowControl/>
        <w:spacing w:beforeAutospacing="0" w:afterAutospacing="0" w:line="400" w:lineRule="exact"/>
        <w:ind w:firstLine="480"/>
        <w:rPr>
          <w:rFonts w:ascii="仿宋" w:hAnsi="仿宋" w:eastAsia="仿宋" w:cs="仿宋"/>
          <w:color w:val="auto"/>
          <w:highlight w:val="none"/>
        </w:rPr>
      </w:pPr>
      <w:r>
        <w:rPr>
          <w:rStyle w:val="16"/>
          <w:rFonts w:hint="eastAsia" w:ascii="仿宋" w:hAnsi="仿宋" w:eastAsia="仿宋" w:cs="仿宋"/>
          <w:color w:val="auto"/>
          <w:highlight w:val="none"/>
        </w:rPr>
        <w:t>※除本章第10.5条第（2）款第③点规定情形外，投标文件散装或活页装订将导致投标无效。</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（3）除采购文件另有规定外，投标文件应使用人民币作为计量货币。</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（4）除采购文件另有规定外，签署、盖章应遵守下列规定：</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①投标文件应由投标人代表签字并加盖投标人的单位公章。若投标人代表为单位负责人授权的委托代理人，应提供“单位负责人授权书”。</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②投标文件应没有涂改或行间插字，除非这些改动是根据</w:t>
      </w:r>
      <w:r>
        <w:rPr>
          <w:rFonts w:hint="eastAsia" w:ascii="仿宋" w:hAnsi="仿宋" w:eastAsia="仿宋" w:cs="仿宋"/>
          <w:color w:val="auto"/>
          <w:highlight w:val="none"/>
          <w:u w:val="single"/>
        </w:rPr>
        <w:t>福建严正招标有限公司</w:t>
      </w:r>
      <w:r>
        <w:rPr>
          <w:rFonts w:hint="eastAsia" w:ascii="仿宋" w:hAnsi="仿宋" w:eastAsia="仿宋" w:cs="仿宋"/>
          <w:color w:val="auto"/>
          <w:highlight w:val="none"/>
        </w:rPr>
        <w:t>的指示进行的，或是为改正投标人造成的应修改的错误而进行的。若有前述改动，应按照下列规定之一对改动处进行处理：</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a.投标人代表签字确认；</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b.加盖投标人的单位公章或校正章。</w:t>
      </w:r>
    </w:p>
    <w:p>
      <w:pPr>
        <w:pStyle w:val="11"/>
        <w:widowControl/>
        <w:spacing w:beforeAutospacing="0" w:afterAutospacing="0" w:line="400" w:lineRule="exact"/>
        <w:ind w:firstLine="482" w:firstLineChars="200"/>
        <w:rPr>
          <w:rFonts w:ascii="仿宋" w:hAnsi="仿宋" w:eastAsia="仿宋" w:cs="仿宋"/>
          <w:b/>
          <w:bCs/>
          <w:color w:val="auto"/>
          <w:highlight w:val="none"/>
        </w:rPr>
      </w:pPr>
      <w:r>
        <w:rPr>
          <w:rFonts w:hint="eastAsia" w:ascii="仿宋" w:hAnsi="仿宋" w:eastAsia="仿宋" w:cs="仿宋"/>
          <w:b/>
          <w:bCs/>
          <w:color w:val="auto"/>
          <w:highlight w:val="none"/>
        </w:rPr>
        <w:t>10.6投标报价</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（1）投标报价超出最高限价将导致</w:t>
      </w:r>
      <w:r>
        <w:rPr>
          <w:rStyle w:val="16"/>
          <w:rFonts w:hint="eastAsia" w:ascii="仿宋" w:hAnsi="仿宋" w:eastAsia="仿宋" w:cs="仿宋"/>
          <w:color w:val="auto"/>
          <w:highlight w:val="none"/>
        </w:rPr>
        <w:t>投标无效。</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（2）最高限价由采购人根据价格测算情况，在预算金额的额度内合理设定。最高限价不得超出预算金额。</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（3）除采购文件另有规定外，投标文件不能出现任何选择性的投标报价，即每一个合同包和品目号的采购标的都只能有一个投标报价。任何选择性的投标报价将导致</w:t>
      </w:r>
      <w:r>
        <w:rPr>
          <w:rStyle w:val="16"/>
          <w:rFonts w:hint="eastAsia" w:ascii="仿宋" w:hAnsi="仿宋" w:eastAsia="仿宋" w:cs="仿宋"/>
          <w:color w:val="auto"/>
          <w:highlight w:val="none"/>
        </w:rPr>
        <w:t>投标无效。</w:t>
      </w:r>
    </w:p>
    <w:p>
      <w:pPr>
        <w:pStyle w:val="11"/>
        <w:widowControl/>
        <w:spacing w:beforeAutospacing="0" w:afterAutospacing="0" w:line="400" w:lineRule="exact"/>
        <w:ind w:firstLine="482" w:firstLineChars="200"/>
        <w:rPr>
          <w:rFonts w:ascii="仿宋" w:hAnsi="仿宋" w:eastAsia="仿宋" w:cs="仿宋"/>
          <w:b/>
          <w:bCs/>
          <w:color w:val="auto"/>
          <w:highlight w:val="none"/>
        </w:rPr>
      </w:pPr>
      <w:r>
        <w:rPr>
          <w:rFonts w:hint="eastAsia" w:ascii="仿宋" w:hAnsi="仿宋" w:eastAsia="仿宋" w:cs="仿宋"/>
          <w:b/>
          <w:bCs/>
          <w:color w:val="auto"/>
          <w:highlight w:val="none"/>
        </w:rPr>
        <w:t>10.7分包</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（1）是否允许中标人将本项目的非主体、非关键性工作进行分包：详见采购文件第二章。</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（2）若允许中标人将本项目的非主体、非关键性工作进行分包且投标人拟在中标后进行分包，则投标人应在投标文件中载明分包承担主体，分包承担主体应具备相应资质条件（若有）且不得再次分包。</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（3）采购文件允许中标人将非主体、非关键性工作进行分包的项目，有下列情形之一的，中标人不得分包：</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①投标文件中未载明分包承担主体；</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②投标文件载明的分包承担主体不具备相应资质条件；</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③投标文件载明的分包承担主体拟再次分包。</w:t>
      </w:r>
    </w:p>
    <w:p>
      <w:pPr>
        <w:pStyle w:val="11"/>
        <w:widowControl/>
        <w:spacing w:beforeAutospacing="0" w:afterAutospacing="0" w:line="400" w:lineRule="exact"/>
        <w:ind w:firstLine="482" w:firstLineChars="200"/>
        <w:rPr>
          <w:rFonts w:ascii="仿宋" w:hAnsi="仿宋" w:eastAsia="仿宋" w:cs="仿宋"/>
          <w:b/>
          <w:bCs/>
          <w:color w:val="auto"/>
          <w:highlight w:val="none"/>
        </w:rPr>
      </w:pPr>
      <w:r>
        <w:rPr>
          <w:rFonts w:hint="eastAsia" w:ascii="仿宋" w:hAnsi="仿宋" w:eastAsia="仿宋" w:cs="仿宋"/>
          <w:b/>
          <w:bCs/>
          <w:color w:val="auto"/>
          <w:highlight w:val="none"/>
        </w:rPr>
        <w:t>10.8投标有效期</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（1）采购文件载明的投标有效期：详见采购文件第二章。</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（2）投标文件承诺的投标有效期不得少于采购文件载明的投标有效期，否则</w:t>
      </w:r>
      <w:r>
        <w:rPr>
          <w:rStyle w:val="16"/>
          <w:rFonts w:hint="eastAsia" w:ascii="仿宋" w:hAnsi="仿宋" w:eastAsia="仿宋" w:cs="仿宋"/>
          <w:color w:val="auto"/>
          <w:highlight w:val="none"/>
        </w:rPr>
        <w:t>投标无效</w:t>
      </w:r>
      <w:r>
        <w:rPr>
          <w:rFonts w:hint="eastAsia" w:ascii="仿宋" w:hAnsi="仿宋" w:eastAsia="仿宋" w:cs="仿宋"/>
          <w:color w:val="auto"/>
          <w:highlight w:val="none"/>
        </w:rPr>
        <w:t>。</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（3）根据本次采购活动的需要，</w:t>
      </w:r>
      <w:r>
        <w:rPr>
          <w:rFonts w:hint="eastAsia" w:ascii="仿宋" w:hAnsi="仿宋" w:eastAsia="仿宋" w:cs="仿宋"/>
          <w:color w:val="auto"/>
          <w:highlight w:val="none"/>
          <w:u w:val="single"/>
        </w:rPr>
        <w:t>福建严正招标有限公司</w:t>
      </w:r>
      <w:r>
        <w:rPr>
          <w:rFonts w:hint="eastAsia" w:ascii="仿宋" w:hAnsi="仿宋" w:eastAsia="仿宋" w:cs="仿宋"/>
          <w:color w:val="auto"/>
          <w:highlight w:val="none"/>
        </w:rPr>
        <w:t>可于投标有效期届满之前书面要求投标人延长投标有效期，投标人应在</w:t>
      </w:r>
      <w:r>
        <w:rPr>
          <w:rFonts w:hint="eastAsia" w:ascii="仿宋" w:hAnsi="仿宋" w:eastAsia="仿宋" w:cs="仿宋"/>
          <w:color w:val="auto"/>
          <w:highlight w:val="none"/>
          <w:u w:val="single"/>
        </w:rPr>
        <w:t>福建严正招标有限公司</w:t>
      </w:r>
      <w:r>
        <w:rPr>
          <w:rFonts w:hint="eastAsia" w:ascii="仿宋" w:hAnsi="仿宋" w:eastAsia="仿宋" w:cs="仿宋"/>
          <w:color w:val="auto"/>
          <w:highlight w:val="none"/>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11"/>
        <w:widowControl/>
        <w:spacing w:beforeAutospacing="0" w:afterAutospacing="0" w:line="400" w:lineRule="exact"/>
        <w:ind w:firstLine="482" w:firstLineChars="200"/>
        <w:rPr>
          <w:rFonts w:ascii="仿宋" w:hAnsi="仿宋" w:eastAsia="仿宋" w:cs="仿宋"/>
          <w:b/>
          <w:bCs/>
          <w:color w:val="auto"/>
          <w:highlight w:val="none"/>
        </w:rPr>
      </w:pPr>
      <w:r>
        <w:rPr>
          <w:rFonts w:hint="eastAsia" w:ascii="仿宋" w:hAnsi="仿宋" w:eastAsia="仿宋" w:cs="仿宋"/>
          <w:b/>
          <w:bCs/>
          <w:color w:val="auto"/>
          <w:highlight w:val="none"/>
        </w:rPr>
        <w:t>10.9投标保证金</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（1）投标保证金作为投标人按照采购文件规定履行相应投标责任、义务的约束及担保。</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（2）投标保证金的有效期应与投标文件承诺的投标有效期保持一致，否则</w:t>
      </w:r>
      <w:r>
        <w:rPr>
          <w:rStyle w:val="16"/>
          <w:rFonts w:hint="eastAsia" w:ascii="仿宋" w:hAnsi="仿宋" w:eastAsia="仿宋" w:cs="仿宋"/>
          <w:color w:val="auto"/>
          <w:highlight w:val="none"/>
        </w:rPr>
        <w:t>投标无效</w:t>
      </w:r>
      <w:r>
        <w:rPr>
          <w:rFonts w:hint="eastAsia" w:ascii="仿宋" w:hAnsi="仿宋" w:eastAsia="仿宋" w:cs="仿宋"/>
          <w:color w:val="auto"/>
          <w:highlight w:val="none"/>
        </w:rPr>
        <w:t>。</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（3）提交</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①投标人应从其银行账户</w:t>
      </w:r>
      <w:r>
        <w:rPr>
          <w:rStyle w:val="16"/>
          <w:rFonts w:hint="eastAsia" w:ascii="仿宋" w:hAnsi="仿宋" w:eastAsia="仿宋" w:cs="仿宋"/>
          <w:color w:val="auto"/>
          <w:highlight w:val="none"/>
        </w:rPr>
        <w:t>（基本存款账户）</w:t>
      </w:r>
      <w:r>
        <w:rPr>
          <w:rFonts w:hint="eastAsia" w:ascii="仿宋" w:hAnsi="仿宋" w:eastAsia="仿宋" w:cs="仿宋"/>
          <w:color w:val="auto"/>
          <w:highlight w:val="none"/>
        </w:rPr>
        <w:t>按照下列方式：</w:t>
      </w:r>
      <w:r>
        <w:rPr>
          <w:rStyle w:val="16"/>
          <w:rFonts w:hint="eastAsia" w:ascii="仿宋" w:hAnsi="仿宋" w:eastAsia="仿宋" w:cs="仿宋"/>
          <w:color w:val="auto"/>
          <w:highlight w:val="none"/>
        </w:rPr>
        <w:t>公对公转账方式</w:t>
      </w:r>
      <w:r>
        <w:rPr>
          <w:rFonts w:hint="eastAsia" w:ascii="仿宋" w:hAnsi="仿宋" w:eastAsia="仿宋" w:cs="仿宋"/>
          <w:color w:val="auto"/>
          <w:highlight w:val="none"/>
        </w:rPr>
        <w:t>向采购文件载明的投标保证金账户提交投标保证金，具体金额详见采购文件第一章。</w:t>
      </w:r>
    </w:p>
    <w:p>
      <w:pPr>
        <w:pStyle w:val="11"/>
        <w:widowControl/>
        <w:spacing w:beforeAutospacing="0" w:afterAutospacing="0" w:line="400" w:lineRule="exact"/>
        <w:ind w:firstLine="480"/>
        <w:rPr>
          <w:rFonts w:ascii="仿宋" w:hAnsi="仿宋" w:eastAsia="仿宋" w:cs="仿宋"/>
          <w:b/>
          <w:bCs/>
          <w:color w:val="auto"/>
          <w:highlight w:val="none"/>
        </w:rPr>
      </w:pPr>
      <w:r>
        <w:rPr>
          <w:rFonts w:hint="eastAsia" w:ascii="仿宋" w:hAnsi="仿宋" w:eastAsia="仿宋" w:cs="仿宋"/>
          <w:color w:val="auto"/>
          <w:highlight w:val="none"/>
        </w:rPr>
        <w:t>②投标保证金应于投标截止时间前到达采购文件载明的投标保证金账户，否则视为投标保证金未提交；是否到达按照下列方式认定：</w:t>
      </w:r>
      <w:r>
        <w:rPr>
          <w:rFonts w:hint="eastAsia" w:ascii="仿宋" w:hAnsi="仿宋" w:eastAsia="仿宋" w:cs="仿宋"/>
          <w:b/>
          <w:bCs/>
          <w:color w:val="auto"/>
          <w:highlight w:val="none"/>
        </w:rPr>
        <w:t>以采购代理机构指定的账户的网上银行记载的为准。</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③若本项目接受联合体投标且投标人为联合体，则联合体中的牵头方应按照本章第10.9条第（3）款第①、②点规定提交投标保证金。</w:t>
      </w:r>
    </w:p>
    <w:p>
      <w:pPr>
        <w:pStyle w:val="11"/>
        <w:widowControl/>
        <w:spacing w:beforeAutospacing="0" w:afterAutospacing="0" w:line="400" w:lineRule="exact"/>
        <w:ind w:firstLine="480"/>
        <w:rPr>
          <w:rFonts w:ascii="仿宋" w:hAnsi="仿宋" w:eastAsia="仿宋" w:cs="仿宋"/>
          <w:color w:val="auto"/>
          <w:highlight w:val="none"/>
        </w:rPr>
      </w:pPr>
      <w:r>
        <w:rPr>
          <w:rStyle w:val="16"/>
          <w:rFonts w:hint="eastAsia" w:ascii="仿宋" w:hAnsi="仿宋" w:eastAsia="仿宋" w:cs="仿宋"/>
          <w:color w:val="auto"/>
          <w:highlight w:val="none"/>
        </w:rPr>
        <w:t>※除采购文件另有规定外，未按照上述规定提交投标保证金将导致资格审查不合格。</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（4）退还</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①在投标截止时间前撤回已提交的投标文件的投标人，其投标保证金将在</w:t>
      </w:r>
      <w:r>
        <w:rPr>
          <w:rFonts w:hint="eastAsia" w:ascii="仿宋" w:hAnsi="仿宋" w:eastAsia="仿宋" w:cs="仿宋"/>
          <w:color w:val="auto"/>
          <w:highlight w:val="none"/>
          <w:u w:val="single"/>
        </w:rPr>
        <w:t>福建严正招标有限公司</w:t>
      </w:r>
      <w:r>
        <w:rPr>
          <w:rFonts w:hint="eastAsia" w:ascii="仿宋" w:hAnsi="仿宋" w:eastAsia="仿宋" w:cs="仿宋"/>
          <w:color w:val="auto"/>
          <w:highlight w:val="none"/>
        </w:rPr>
        <w:t>收到投标人书面撤回通知之日起5个工作日内退回原账户。</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②未中标人的投标保证金将在中标通知书发出之日起5个工作日内退回原账户。</w:t>
      </w:r>
    </w:p>
    <w:p>
      <w:pPr>
        <w:pStyle w:val="11"/>
        <w:widowControl/>
        <w:spacing w:beforeAutospacing="0" w:afterAutospacing="0" w:line="400" w:lineRule="exact"/>
        <w:ind w:firstLine="480"/>
        <w:rPr>
          <w:rFonts w:ascii="仿宋" w:hAnsi="仿宋" w:eastAsia="仿宋" w:cs="仿宋"/>
          <w:b/>
          <w:bCs/>
          <w:color w:val="auto"/>
          <w:highlight w:val="none"/>
        </w:rPr>
      </w:pPr>
      <w:r>
        <w:rPr>
          <w:rFonts w:hint="eastAsia" w:ascii="仿宋" w:hAnsi="仿宋" w:eastAsia="仿宋" w:cs="仿宋"/>
          <w:color w:val="auto"/>
          <w:highlight w:val="none"/>
        </w:rPr>
        <w:t>③中标人的投标保证金将在政府采购合同签订之日起5个工作日内退回原账户；合同签订之日按照下列方式认定：</w:t>
      </w:r>
      <w:r>
        <w:rPr>
          <w:rFonts w:hint="eastAsia" w:ascii="仿宋" w:hAnsi="仿宋" w:eastAsia="仿宋" w:cs="仿宋"/>
          <w:b/>
          <w:bCs/>
          <w:color w:val="auto"/>
          <w:highlight w:val="none"/>
        </w:rPr>
        <w:t>以政府采购合同签订后送达采购代理机构的时间记载的为准。</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④终止招标的，</w:t>
      </w:r>
      <w:r>
        <w:rPr>
          <w:rFonts w:hint="eastAsia" w:ascii="仿宋" w:hAnsi="仿宋" w:eastAsia="仿宋" w:cs="仿宋"/>
          <w:color w:val="auto"/>
          <w:highlight w:val="none"/>
          <w:u w:val="single"/>
        </w:rPr>
        <w:t>福建严正招标有限公司</w:t>
      </w:r>
      <w:r>
        <w:rPr>
          <w:rFonts w:hint="eastAsia" w:ascii="仿宋" w:hAnsi="仿宋" w:eastAsia="仿宋" w:cs="仿宋"/>
          <w:color w:val="auto"/>
          <w:highlight w:val="none"/>
        </w:rPr>
        <w:t>将在终止公告发布之日起5个工作日内退回已收取的投标保证金及其在银行产生的孳息。</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⑤除采购文件另有规定外，质疑或投诉涉及的投标人，若投标保证金尚未退还，则待质疑或投诉处理完毕后不计利息原额退还。</w:t>
      </w:r>
    </w:p>
    <w:p>
      <w:pPr>
        <w:pStyle w:val="11"/>
        <w:widowControl/>
        <w:spacing w:beforeAutospacing="0" w:afterAutospacing="0" w:line="400" w:lineRule="exact"/>
        <w:ind w:firstLine="480"/>
        <w:rPr>
          <w:rFonts w:ascii="仿宋" w:hAnsi="仿宋" w:eastAsia="仿宋" w:cs="仿宋"/>
          <w:color w:val="auto"/>
          <w:highlight w:val="none"/>
        </w:rPr>
      </w:pPr>
      <w:r>
        <w:rPr>
          <w:rStyle w:val="16"/>
          <w:rFonts w:hint="eastAsia" w:ascii="仿宋" w:hAnsi="仿宋" w:eastAsia="仿宋" w:cs="仿宋"/>
          <w:color w:val="auto"/>
          <w:highlight w:val="none"/>
        </w:rPr>
        <w:t>※本章第10.9条第（4）款第①、②、③点规定的投标保证金退还时限不包括因投标人自身原因导致无法及时退还而增加的时间。</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5）若出现本章第10.8条第（3）款规定情形，对于拒绝延长投标有效期的投标人，投标保证金仍可退还。对于接受延长投标有效期的投标人，相应延长投标保证金有效期，采购文件关于退还和不予退还投标保证金的规定继续适用。</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（6）有下列情形之一的，投标保证金将不予退还：</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①投标人串通投标；</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②投标人提供虚假材料；</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③投标人采取不正当手段诋毁、排挤其他投标人；</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④投标截止时间后，投标人在投标有效期内撤销投标文件；</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⑤投标人不接受评标委员会按照采购文件规定对投标报价错误之处进行修正；</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⑥投标人违反采购文件第三章第9.4、9.5、9.6条规定之一；</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⑦采购文件规定的其他不予退还情形；</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⑧中标人有下列情形之一的：</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a.除不可抗力外，因中标人自身原因未在中标通知书要求的期限内与采购人签订政府采购合同；</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b.未按照采购文件、投标文件的约定签订政府采购合同或提交履约保证金。</w:t>
      </w:r>
    </w:p>
    <w:p>
      <w:pPr>
        <w:pStyle w:val="11"/>
        <w:widowControl/>
        <w:spacing w:beforeAutospacing="0" w:afterAutospacing="0" w:line="400" w:lineRule="exact"/>
        <w:ind w:firstLine="480"/>
        <w:rPr>
          <w:rFonts w:ascii="仿宋" w:hAnsi="仿宋" w:eastAsia="仿宋" w:cs="仿宋"/>
          <w:color w:val="auto"/>
          <w:highlight w:val="none"/>
        </w:rPr>
      </w:pPr>
      <w:r>
        <w:rPr>
          <w:rStyle w:val="16"/>
          <w:rFonts w:hint="eastAsia" w:ascii="仿宋" w:hAnsi="仿宋" w:eastAsia="仿宋" w:cs="仿宋"/>
          <w:color w:val="auto"/>
          <w:highlight w:val="none"/>
        </w:rPr>
        <w:t>※若上述投标保证金不予退还情形给采购人（采购代理机构）造成损失，则投标人还要承担相应的赔偿责任。</w:t>
      </w:r>
    </w:p>
    <w:p>
      <w:pPr>
        <w:pStyle w:val="11"/>
        <w:widowControl/>
        <w:spacing w:beforeAutospacing="0" w:afterAutospacing="0" w:line="400" w:lineRule="exact"/>
        <w:ind w:firstLine="482" w:firstLineChars="200"/>
        <w:rPr>
          <w:rFonts w:ascii="仿宋" w:hAnsi="仿宋" w:eastAsia="仿宋" w:cs="仿宋"/>
          <w:b/>
          <w:bCs/>
          <w:color w:val="auto"/>
          <w:highlight w:val="none"/>
        </w:rPr>
      </w:pPr>
      <w:r>
        <w:rPr>
          <w:rFonts w:hint="eastAsia" w:ascii="仿宋" w:hAnsi="仿宋" w:eastAsia="仿宋" w:cs="仿宋"/>
          <w:b/>
          <w:bCs/>
          <w:color w:val="auto"/>
          <w:highlight w:val="none"/>
        </w:rPr>
        <w:t>10.10投标文件的提交</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（1）一个投标人只能提交一个投标文件，并按照采购文件第一章规定将其送达。</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（2）密封及其标记的具体形式：详见采购文件第二章。</w:t>
      </w:r>
    </w:p>
    <w:p>
      <w:pPr>
        <w:pStyle w:val="11"/>
        <w:widowControl/>
        <w:spacing w:beforeAutospacing="0" w:afterAutospacing="0" w:line="400" w:lineRule="exact"/>
        <w:ind w:firstLine="482" w:firstLineChars="200"/>
        <w:rPr>
          <w:rFonts w:ascii="仿宋" w:hAnsi="仿宋" w:eastAsia="仿宋" w:cs="仿宋"/>
          <w:b/>
          <w:bCs/>
          <w:color w:val="auto"/>
          <w:highlight w:val="none"/>
        </w:rPr>
      </w:pPr>
      <w:r>
        <w:rPr>
          <w:rFonts w:hint="eastAsia" w:ascii="仿宋" w:hAnsi="仿宋" w:eastAsia="仿宋" w:cs="仿宋"/>
          <w:b/>
          <w:bCs/>
          <w:color w:val="auto"/>
          <w:highlight w:val="none"/>
        </w:rPr>
        <w:t>10.11投标文件的补充、修改或撤回</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（1）投标截止时间前，投标人可对所提交的投标文件进行补充、修改或撤回，并书面通知</w:t>
      </w:r>
      <w:r>
        <w:rPr>
          <w:rFonts w:hint="eastAsia" w:ascii="仿宋" w:hAnsi="仿宋" w:eastAsia="仿宋" w:cs="仿宋"/>
          <w:color w:val="auto"/>
          <w:highlight w:val="none"/>
          <w:u w:val="single"/>
        </w:rPr>
        <w:t>福建严正招标有限公司</w:t>
      </w:r>
      <w:r>
        <w:rPr>
          <w:rFonts w:hint="eastAsia" w:ascii="仿宋" w:hAnsi="仿宋" w:eastAsia="仿宋" w:cs="仿宋"/>
          <w:color w:val="auto"/>
          <w:highlight w:val="none"/>
        </w:rPr>
        <w:t>。</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（2）补充、修改的内容应按照本章第10.5条第（4）款规定进行签署、盖章，并按照本章第10.10条规定提交，</w:t>
      </w:r>
      <w:r>
        <w:rPr>
          <w:rStyle w:val="16"/>
          <w:rFonts w:hint="eastAsia" w:ascii="仿宋" w:hAnsi="仿宋" w:eastAsia="仿宋" w:cs="仿宋"/>
          <w:color w:val="auto"/>
          <w:highlight w:val="none"/>
        </w:rPr>
        <w:t>否则将被拒收。</w:t>
      </w:r>
    </w:p>
    <w:p>
      <w:pPr>
        <w:pStyle w:val="11"/>
        <w:widowControl/>
        <w:spacing w:beforeAutospacing="0" w:afterAutospacing="0" w:line="400" w:lineRule="exact"/>
        <w:ind w:firstLine="480"/>
        <w:rPr>
          <w:rFonts w:ascii="仿宋" w:hAnsi="仿宋" w:eastAsia="仿宋" w:cs="仿宋"/>
          <w:color w:val="auto"/>
          <w:highlight w:val="none"/>
        </w:rPr>
      </w:pPr>
      <w:r>
        <w:rPr>
          <w:rStyle w:val="16"/>
          <w:rFonts w:hint="eastAsia" w:ascii="仿宋" w:hAnsi="仿宋" w:eastAsia="仿宋" w:cs="仿宋"/>
          <w:color w:val="auto"/>
          <w:highlight w:val="none"/>
        </w:rPr>
        <w:t>※按照上述规定提交的补充、修改内容作为投标文件组成部分。</w:t>
      </w:r>
    </w:p>
    <w:p>
      <w:pPr>
        <w:pStyle w:val="11"/>
        <w:widowControl/>
        <w:spacing w:beforeAutospacing="0" w:afterAutospacing="0" w:line="400" w:lineRule="exact"/>
        <w:ind w:firstLine="482" w:firstLineChars="200"/>
        <w:rPr>
          <w:rFonts w:ascii="仿宋" w:hAnsi="仿宋" w:eastAsia="仿宋" w:cs="仿宋"/>
          <w:color w:val="auto"/>
          <w:highlight w:val="none"/>
        </w:rPr>
      </w:pPr>
      <w:r>
        <w:rPr>
          <w:rFonts w:hint="eastAsia" w:ascii="仿宋" w:hAnsi="仿宋" w:eastAsia="仿宋" w:cs="仿宋"/>
          <w:b/>
          <w:bCs/>
          <w:color w:val="auto"/>
          <w:highlight w:val="none"/>
        </w:rPr>
        <w:t>10.12除采购文件另有规定外，有下列情形之一的，</w:t>
      </w:r>
      <w:r>
        <w:rPr>
          <w:rStyle w:val="16"/>
          <w:rFonts w:hint="eastAsia" w:ascii="仿宋" w:hAnsi="仿宋" w:eastAsia="仿宋" w:cs="仿宋"/>
          <w:bCs/>
          <w:color w:val="auto"/>
          <w:highlight w:val="none"/>
        </w:rPr>
        <w:t>投标无效</w:t>
      </w:r>
      <w:r>
        <w:rPr>
          <w:rFonts w:hint="eastAsia" w:ascii="仿宋" w:hAnsi="仿宋" w:eastAsia="仿宋" w:cs="仿宋"/>
          <w:b/>
          <w:bCs/>
          <w:color w:val="auto"/>
          <w:highlight w:val="none"/>
        </w:rPr>
        <w:t>：</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（1）投标文件未按照采购文件要求签署、盖章；</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（2）不符合采购文件中规定的资格要求；</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（3）投标报价超过采购文件中规定的预算金额或最高限价；</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（4）投标文件含有采购人不能接受的附加条件；</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（5）有关法律、法规和规章及采购文件规定的其他无效情形。</w:t>
      </w:r>
    </w:p>
    <w:p>
      <w:pPr>
        <w:pStyle w:val="11"/>
        <w:widowControl/>
        <w:spacing w:beforeAutospacing="0" w:afterAutospacing="0" w:line="400" w:lineRule="exact"/>
        <w:jc w:val="center"/>
        <w:rPr>
          <w:rStyle w:val="16"/>
          <w:rFonts w:ascii="仿宋" w:hAnsi="仿宋" w:eastAsia="仿宋" w:cs="仿宋"/>
          <w:color w:val="auto"/>
          <w:highlight w:val="none"/>
        </w:rPr>
      </w:pPr>
    </w:p>
    <w:p>
      <w:pPr>
        <w:pStyle w:val="11"/>
        <w:widowControl/>
        <w:spacing w:beforeAutospacing="0" w:afterAutospacing="0" w:line="400" w:lineRule="exact"/>
        <w:jc w:val="center"/>
        <w:outlineLvl w:val="2"/>
        <w:rPr>
          <w:rFonts w:ascii="仿宋" w:hAnsi="仿宋" w:eastAsia="仿宋" w:cs="仿宋"/>
          <w:color w:val="auto"/>
          <w:highlight w:val="none"/>
        </w:rPr>
      </w:pPr>
      <w:r>
        <w:rPr>
          <w:rStyle w:val="16"/>
          <w:rFonts w:hint="eastAsia" w:ascii="仿宋" w:hAnsi="仿宋" w:eastAsia="仿宋" w:cs="仿宋"/>
          <w:color w:val="auto"/>
          <w:highlight w:val="none"/>
        </w:rPr>
        <w:t>五、开  标</w:t>
      </w:r>
    </w:p>
    <w:p>
      <w:pPr>
        <w:pStyle w:val="11"/>
        <w:widowControl/>
        <w:spacing w:beforeAutospacing="0" w:afterAutospacing="0" w:line="400" w:lineRule="exact"/>
        <w:rPr>
          <w:rFonts w:ascii="仿宋" w:hAnsi="仿宋" w:eastAsia="仿宋" w:cs="仿宋"/>
          <w:b/>
          <w:bCs/>
          <w:color w:val="auto"/>
          <w:highlight w:val="none"/>
        </w:rPr>
      </w:pPr>
      <w:r>
        <w:rPr>
          <w:rFonts w:hint="eastAsia" w:ascii="仿宋" w:hAnsi="仿宋" w:eastAsia="仿宋" w:cs="仿宋"/>
          <w:b/>
          <w:bCs/>
          <w:color w:val="auto"/>
          <w:highlight w:val="none"/>
        </w:rPr>
        <w:t>11、开标</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11.1</w:t>
      </w:r>
      <w:r>
        <w:rPr>
          <w:rFonts w:hint="eastAsia" w:ascii="仿宋" w:hAnsi="仿宋" w:eastAsia="仿宋" w:cs="仿宋"/>
          <w:color w:val="auto"/>
          <w:highlight w:val="none"/>
          <w:u w:val="single"/>
        </w:rPr>
        <w:t>福建严正招标有限公司</w:t>
      </w:r>
      <w:r>
        <w:rPr>
          <w:rFonts w:hint="eastAsia" w:ascii="仿宋" w:hAnsi="仿宋" w:eastAsia="仿宋" w:cs="仿宋"/>
          <w:color w:val="auto"/>
          <w:highlight w:val="none"/>
        </w:rPr>
        <w:t>将在采购文件载明的开标时间及地点主持召开开标会，并邀请投标人参加。</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11.2开标会的主持人、唱标人、记录人及其他工作人员（若有）均由</w:t>
      </w:r>
      <w:r>
        <w:rPr>
          <w:rFonts w:hint="eastAsia" w:ascii="仿宋" w:hAnsi="仿宋" w:eastAsia="仿宋" w:cs="仿宋"/>
          <w:color w:val="auto"/>
          <w:highlight w:val="none"/>
          <w:u w:val="single"/>
        </w:rPr>
        <w:t>福建严正招标有限公司</w:t>
      </w:r>
      <w:r>
        <w:rPr>
          <w:rFonts w:hint="eastAsia" w:ascii="仿宋" w:hAnsi="仿宋" w:eastAsia="仿宋" w:cs="仿宋"/>
          <w:color w:val="auto"/>
          <w:highlight w:val="none"/>
        </w:rPr>
        <w:t>派出，现场监督人员（若有）可由有关方面派出。</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11.3参加开标会的投标人应签到，非投标人不参加开标会。</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11.4开标会应遵守下列规定：</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（1）首先由主持人宣布开标会须知，然后由投标人代表对投标文件的密封情况进行检查，经确认无误后，由工作人员对密封的投标文件当众拆封。</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2）唱标时，唱标人将依次宣布“投标人名称”、“各投标人关于投标文件补充、修改或撤回的书面通知（若有）”、“各投标人的投标报价”和采购文件规定的需要宣布的其他内容（包括但不限于：开标一览表中的内容、唱标人认为需要宣布的内容等）。</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（3）记录人对唱标人宣布的内容作开标记录。</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（5）投标人代表对开标过程和开标记录有疑义，以及认为采购人（采购代理机构）相关工作人员有需要回避情形的，应当场提出询问或回避申请。否则，视为投标人对开标过程和开标记录予以认可。</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（6）若投标人未参加开标会（包括但不限于投标人派出的人员不是投标人代表），视同其对开标过程和开标记录予以认可。</w:t>
      </w:r>
    </w:p>
    <w:p>
      <w:pPr>
        <w:pStyle w:val="11"/>
        <w:widowControl/>
        <w:spacing w:beforeAutospacing="0" w:afterAutospacing="0" w:line="400" w:lineRule="exact"/>
        <w:ind w:firstLine="480"/>
        <w:rPr>
          <w:rFonts w:ascii="仿宋" w:hAnsi="仿宋" w:eastAsia="仿宋" w:cs="仿宋"/>
          <w:color w:val="auto"/>
          <w:highlight w:val="none"/>
        </w:rPr>
      </w:pPr>
      <w:r>
        <w:rPr>
          <w:rStyle w:val="16"/>
          <w:rFonts w:hint="eastAsia" w:ascii="仿宋" w:hAnsi="仿宋" w:eastAsia="仿宋" w:cs="仿宋"/>
          <w:color w:val="auto"/>
          <w:highlight w:val="none"/>
        </w:rPr>
        <w:t>※若出现本章第11.4条第（4）、（5）、（6）款规定情形之一</w:t>
      </w:r>
      <w:r>
        <w:rPr>
          <w:rFonts w:hint="eastAsia" w:ascii="仿宋" w:hAnsi="仿宋" w:eastAsia="仿宋" w:cs="仿宋"/>
          <w:color w:val="auto"/>
          <w:highlight w:val="none"/>
        </w:rPr>
        <w:t>，</w:t>
      </w:r>
      <w:r>
        <w:rPr>
          <w:rStyle w:val="16"/>
          <w:rFonts w:hint="eastAsia" w:ascii="仿宋" w:hAnsi="仿宋" w:eastAsia="仿宋" w:cs="仿宋"/>
          <w:color w:val="auto"/>
          <w:highlight w:val="none"/>
        </w:rPr>
        <w:t>则投标人不得在开标会后就开标过程和开标记录涉及或可能涉及的有关事由（包括但不限于：“投标报价”、“投标文件的格式”、“投标文件的提交”、“投标文件的补充、修改或撤回”等）向</w:t>
      </w:r>
      <w:r>
        <w:rPr>
          <w:rFonts w:hint="eastAsia" w:ascii="仿宋" w:hAnsi="仿宋" w:eastAsia="仿宋" w:cs="仿宋"/>
          <w:color w:val="auto"/>
          <w:highlight w:val="none"/>
          <w:u w:val="single"/>
        </w:rPr>
        <w:t>福建严正招标有限公司</w:t>
      </w:r>
      <w:r>
        <w:rPr>
          <w:rStyle w:val="16"/>
          <w:rFonts w:hint="eastAsia" w:ascii="仿宋" w:hAnsi="仿宋" w:eastAsia="仿宋" w:cs="仿宋"/>
          <w:color w:val="auto"/>
          <w:highlight w:val="none"/>
        </w:rPr>
        <w:t>提出任何疑义或要求（包括质疑）。</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11.5投标截止时间后，参加投标的投标人不足三家的，不进行开标。同时，本次采购活动结束，</w:t>
      </w:r>
      <w:r>
        <w:rPr>
          <w:rFonts w:hint="eastAsia" w:ascii="仿宋" w:hAnsi="仿宋" w:eastAsia="仿宋" w:cs="仿宋"/>
          <w:color w:val="auto"/>
          <w:highlight w:val="none"/>
          <w:u w:val="single"/>
        </w:rPr>
        <w:t>福建严正招标有限公司</w:t>
      </w:r>
      <w:r>
        <w:rPr>
          <w:rFonts w:hint="eastAsia" w:ascii="仿宋" w:hAnsi="仿宋" w:eastAsia="仿宋" w:cs="仿宋"/>
          <w:color w:val="auto"/>
          <w:highlight w:val="none"/>
        </w:rPr>
        <w:t>将依法组织后续采购活动（包括但不限于：重新招标、采用其他方式采购等）。</w:t>
      </w:r>
    </w:p>
    <w:p>
      <w:pPr>
        <w:pStyle w:val="11"/>
        <w:widowControl/>
        <w:spacing w:beforeAutospacing="0" w:afterAutospacing="0" w:line="400" w:lineRule="exact"/>
        <w:jc w:val="center"/>
        <w:outlineLvl w:val="2"/>
        <w:rPr>
          <w:rFonts w:ascii="仿宋" w:hAnsi="仿宋" w:eastAsia="仿宋" w:cs="仿宋"/>
          <w:color w:val="auto"/>
          <w:highlight w:val="none"/>
        </w:rPr>
      </w:pPr>
      <w:r>
        <w:rPr>
          <w:rStyle w:val="16"/>
          <w:rFonts w:hint="eastAsia" w:ascii="仿宋" w:hAnsi="仿宋" w:eastAsia="仿宋" w:cs="仿宋"/>
          <w:color w:val="auto"/>
          <w:highlight w:val="none"/>
        </w:rPr>
        <w:t>六、中标与政府采购合同</w:t>
      </w:r>
    </w:p>
    <w:p>
      <w:pPr>
        <w:pStyle w:val="11"/>
        <w:widowControl/>
        <w:spacing w:beforeAutospacing="0" w:afterAutospacing="0" w:line="400" w:lineRule="exact"/>
        <w:rPr>
          <w:rFonts w:ascii="仿宋" w:hAnsi="仿宋" w:eastAsia="仿宋" w:cs="仿宋"/>
          <w:b/>
          <w:bCs/>
          <w:color w:val="auto"/>
          <w:highlight w:val="none"/>
        </w:rPr>
      </w:pPr>
      <w:r>
        <w:rPr>
          <w:rFonts w:hint="eastAsia" w:ascii="仿宋" w:hAnsi="仿宋" w:eastAsia="仿宋" w:cs="仿宋"/>
          <w:b/>
          <w:bCs/>
          <w:color w:val="auto"/>
          <w:highlight w:val="none"/>
        </w:rPr>
        <w:t>12、中标</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12.1本项目推荐的中标候选人家数：详见采购文件第二章。</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12.2本项目中标人的确定：详见采购文件第二章。</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12.3中标公告</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（1）中标人确定之日起2个工作日内，</w:t>
      </w:r>
      <w:r>
        <w:rPr>
          <w:rFonts w:hint="eastAsia" w:ascii="仿宋" w:hAnsi="仿宋" w:eastAsia="仿宋" w:cs="仿宋"/>
          <w:color w:val="auto"/>
          <w:highlight w:val="none"/>
          <w:u w:val="single"/>
        </w:rPr>
        <w:t>福建严正招标有限公司</w:t>
      </w:r>
      <w:r>
        <w:rPr>
          <w:rFonts w:hint="eastAsia" w:ascii="仿宋" w:hAnsi="仿宋" w:eastAsia="仿宋" w:cs="仿宋"/>
          <w:color w:val="auto"/>
          <w:highlight w:val="none"/>
        </w:rPr>
        <w:t>将在采购文件载明的指定媒体以中标公告的形式发布中标结果。</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（2）中标公告的公告期限为1个工作日。</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（3）中标公告同时作为</w:t>
      </w:r>
      <w:r>
        <w:rPr>
          <w:rFonts w:hint="eastAsia" w:ascii="仿宋" w:hAnsi="仿宋" w:eastAsia="仿宋" w:cs="仿宋"/>
          <w:color w:val="auto"/>
          <w:highlight w:val="none"/>
          <w:u w:val="single"/>
        </w:rPr>
        <w:t>福建严正招标有限公司</w:t>
      </w:r>
      <w:r>
        <w:rPr>
          <w:rFonts w:hint="eastAsia" w:ascii="仿宋" w:hAnsi="仿宋" w:eastAsia="仿宋" w:cs="仿宋"/>
          <w:color w:val="auto"/>
          <w:highlight w:val="none"/>
        </w:rPr>
        <w:t>通知除中标人外的其他投标人没有中标的书面形式。</w:t>
      </w:r>
    </w:p>
    <w:p>
      <w:pPr>
        <w:pStyle w:val="11"/>
        <w:widowControl/>
        <w:spacing w:beforeAutospacing="0" w:afterAutospacing="0" w:line="400" w:lineRule="exact"/>
        <w:ind w:firstLine="482" w:firstLineChars="200"/>
        <w:rPr>
          <w:rFonts w:ascii="仿宋" w:hAnsi="仿宋" w:eastAsia="仿宋" w:cs="仿宋"/>
          <w:b/>
          <w:bCs/>
          <w:color w:val="auto"/>
          <w:highlight w:val="none"/>
        </w:rPr>
      </w:pPr>
      <w:r>
        <w:rPr>
          <w:rFonts w:hint="eastAsia" w:ascii="仿宋" w:hAnsi="仿宋" w:eastAsia="仿宋" w:cs="仿宋"/>
          <w:b/>
          <w:bCs/>
          <w:color w:val="auto"/>
          <w:highlight w:val="none"/>
        </w:rPr>
        <w:t>12.4中标通知书</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（1）中标公告发布的同时，</w:t>
      </w:r>
      <w:r>
        <w:rPr>
          <w:rFonts w:hint="eastAsia" w:ascii="仿宋" w:hAnsi="仿宋" w:eastAsia="仿宋" w:cs="仿宋"/>
          <w:color w:val="auto"/>
          <w:highlight w:val="none"/>
          <w:u w:val="single"/>
        </w:rPr>
        <w:t>福建严正招标有限公司</w:t>
      </w:r>
      <w:r>
        <w:rPr>
          <w:rFonts w:hint="eastAsia" w:ascii="仿宋" w:hAnsi="仿宋" w:eastAsia="仿宋" w:cs="仿宋"/>
          <w:color w:val="auto"/>
          <w:highlight w:val="none"/>
        </w:rPr>
        <w:t>将向中标人发出中标通知书</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（2）中标通知书发出后，采购人不得违法改变中标结果，中标人无正当理由不得放弃中标。</w:t>
      </w:r>
    </w:p>
    <w:p>
      <w:pPr>
        <w:pStyle w:val="11"/>
        <w:widowControl/>
        <w:spacing w:beforeAutospacing="0" w:afterAutospacing="0" w:line="400" w:lineRule="exact"/>
        <w:rPr>
          <w:rFonts w:ascii="仿宋" w:hAnsi="仿宋" w:eastAsia="仿宋" w:cs="仿宋"/>
          <w:b/>
          <w:bCs/>
          <w:color w:val="auto"/>
          <w:highlight w:val="none"/>
        </w:rPr>
      </w:pPr>
      <w:r>
        <w:rPr>
          <w:rFonts w:hint="eastAsia" w:ascii="仿宋" w:hAnsi="仿宋" w:eastAsia="仿宋" w:cs="仿宋"/>
          <w:b/>
          <w:bCs/>
          <w:color w:val="auto"/>
          <w:highlight w:val="none"/>
        </w:rPr>
        <w:t>13、政府采购合同</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13.1签订政府采购合同应遵守政府采购法及实施条例的规定，不得对采购文件确定的事项和中标人的投标文件作实质性修改。采购人不得向中标人提出任何不合理的要求作为政府采购合同的签订条件。</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13.2签订时限：自中标通知书发出之日起</w:t>
      </w:r>
      <w:r>
        <w:rPr>
          <w:rFonts w:hint="eastAsia" w:ascii="仿宋" w:hAnsi="仿宋" w:eastAsia="仿宋" w:cs="仿宋"/>
          <w:b/>
          <w:bCs/>
          <w:color w:val="auto"/>
          <w:highlight w:val="none"/>
        </w:rPr>
        <w:t>7个日历日内</w:t>
      </w:r>
      <w:r>
        <w:rPr>
          <w:rFonts w:hint="eastAsia" w:ascii="仿宋" w:hAnsi="仿宋" w:eastAsia="仿宋" w:cs="仿宋"/>
          <w:color w:val="auto"/>
          <w:highlight w:val="none"/>
        </w:rPr>
        <w:t>。</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13.3政府采购合同的履行、违约责任和解决争议的方法等适用合同法。</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13.4采购人与中标人应根据政府采购合同的约定依法履行合同义务。</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13.5政府采购合同履行过程中，采购人若需追加与合同标的相同的货物或服务，则追加采购金额不得超过原合同采购金额的10%。</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13.6中标人在政府采购合同履行过程中应遵守有关法律、法规和规章的强制性规定（即使前述强制性规定有可能在采购文件中未予列明）。</w:t>
      </w:r>
    </w:p>
    <w:p>
      <w:pPr>
        <w:pStyle w:val="11"/>
        <w:widowControl/>
        <w:spacing w:beforeAutospacing="0" w:afterAutospacing="0" w:line="400" w:lineRule="exact"/>
        <w:jc w:val="center"/>
        <w:rPr>
          <w:rStyle w:val="16"/>
          <w:rFonts w:ascii="仿宋" w:hAnsi="仿宋" w:eastAsia="仿宋" w:cs="仿宋"/>
          <w:color w:val="auto"/>
          <w:highlight w:val="none"/>
        </w:rPr>
      </w:pPr>
    </w:p>
    <w:p>
      <w:pPr>
        <w:pStyle w:val="11"/>
        <w:widowControl/>
        <w:spacing w:beforeAutospacing="0" w:afterAutospacing="0" w:line="400" w:lineRule="exact"/>
        <w:jc w:val="center"/>
        <w:outlineLvl w:val="2"/>
        <w:rPr>
          <w:rFonts w:ascii="仿宋" w:hAnsi="仿宋" w:eastAsia="仿宋" w:cs="仿宋"/>
          <w:color w:val="auto"/>
          <w:highlight w:val="none"/>
        </w:rPr>
      </w:pPr>
      <w:r>
        <w:rPr>
          <w:rStyle w:val="16"/>
          <w:rFonts w:hint="eastAsia" w:ascii="仿宋" w:hAnsi="仿宋" w:eastAsia="仿宋" w:cs="仿宋"/>
          <w:color w:val="auto"/>
          <w:highlight w:val="none"/>
        </w:rPr>
        <w:t>七、询问、质疑与投诉</w:t>
      </w:r>
    </w:p>
    <w:p>
      <w:pPr>
        <w:pStyle w:val="11"/>
        <w:widowControl/>
        <w:spacing w:beforeAutospacing="0" w:afterAutospacing="0" w:line="400" w:lineRule="exact"/>
        <w:rPr>
          <w:rFonts w:ascii="仿宋" w:hAnsi="仿宋" w:eastAsia="仿宋" w:cs="仿宋"/>
          <w:b/>
          <w:bCs/>
          <w:color w:val="auto"/>
          <w:highlight w:val="none"/>
        </w:rPr>
      </w:pPr>
      <w:r>
        <w:rPr>
          <w:rFonts w:hint="eastAsia" w:ascii="仿宋" w:hAnsi="仿宋" w:eastAsia="仿宋" w:cs="仿宋"/>
          <w:b/>
          <w:bCs/>
          <w:color w:val="auto"/>
          <w:highlight w:val="none"/>
        </w:rPr>
        <w:t>14、询问</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14.1潜在投标人或投标人对本次采购活动的有关事项若有疑问，可向</w:t>
      </w:r>
      <w:r>
        <w:rPr>
          <w:rFonts w:hint="eastAsia" w:ascii="仿宋" w:hAnsi="仿宋" w:eastAsia="仿宋" w:cs="仿宋"/>
          <w:color w:val="auto"/>
          <w:highlight w:val="none"/>
          <w:u w:val="single"/>
        </w:rPr>
        <w:t>福建严正招标有限公司</w:t>
      </w:r>
      <w:r>
        <w:rPr>
          <w:rFonts w:hint="eastAsia" w:ascii="仿宋" w:hAnsi="仿宋" w:eastAsia="仿宋" w:cs="仿宋"/>
          <w:color w:val="auto"/>
          <w:highlight w:val="none"/>
        </w:rPr>
        <w:t>提出询问，</w:t>
      </w:r>
      <w:r>
        <w:rPr>
          <w:rFonts w:hint="eastAsia" w:ascii="仿宋" w:hAnsi="仿宋" w:eastAsia="仿宋" w:cs="仿宋"/>
          <w:color w:val="auto"/>
          <w:highlight w:val="none"/>
          <w:u w:val="single"/>
        </w:rPr>
        <w:t>福建严正招标有限公司</w:t>
      </w:r>
      <w:r>
        <w:rPr>
          <w:rFonts w:hint="eastAsia" w:ascii="仿宋" w:hAnsi="仿宋" w:eastAsia="仿宋" w:cs="仿宋"/>
          <w:color w:val="auto"/>
          <w:highlight w:val="none"/>
        </w:rPr>
        <w:t>将按照政府采购法及实施条例的有关规定进行答复。</w:t>
      </w:r>
    </w:p>
    <w:p>
      <w:pPr>
        <w:pStyle w:val="11"/>
        <w:widowControl/>
        <w:spacing w:beforeAutospacing="0" w:afterAutospacing="0" w:line="400" w:lineRule="exact"/>
        <w:rPr>
          <w:rFonts w:ascii="仿宋" w:hAnsi="仿宋" w:eastAsia="仿宋" w:cs="仿宋"/>
          <w:b/>
          <w:bCs/>
          <w:color w:val="auto"/>
          <w:highlight w:val="none"/>
        </w:rPr>
      </w:pPr>
      <w:r>
        <w:rPr>
          <w:rFonts w:hint="eastAsia" w:ascii="仿宋" w:hAnsi="仿宋" w:eastAsia="仿宋" w:cs="仿宋"/>
          <w:b/>
          <w:bCs/>
          <w:color w:val="auto"/>
          <w:highlight w:val="none"/>
        </w:rPr>
        <w:t>15、质疑</w:t>
      </w:r>
    </w:p>
    <w:p>
      <w:pPr>
        <w:pStyle w:val="11"/>
        <w:widowControl/>
        <w:spacing w:beforeAutospacing="0" w:afterAutospacing="0" w:line="400" w:lineRule="exact"/>
        <w:ind w:firstLine="482" w:firstLineChars="200"/>
        <w:rPr>
          <w:rFonts w:ascii="仿宋" w:hAnsi="仿宋" w:eastAsia="仿宋" w:cs="仿宋"/>
          <w:color w:val="auto"/>
          <w:highlight w:val="none"/>
        </w:rPr>
      </w:pPr>
      <w:r>
        <w:rPr>
          <w:rFonts w:hint="eastAsia" w:ascii="仿宋" w:hAnsi="仿宋" w:eastAsia="仿宋" w:cs="仿宋"/>
          <w:b/>
          <w:bCs/>
          <w:color w:val="auto"/>
          <w:highlight w:val="none"/>
        </w:rPr>
        <w:t>15.1质疑应在政府采购法及实施条例规定的时限内提出，并同时符合下列条件：</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（1）对采购文件提出质疑的，质疑人应为潜在投标人，且两者的身份、名称等均应保持一致。对采购过程、结果提出质疑的，质疑人应为投标人，且两者的身份、名称等均应保持一致。</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（2）质疑人应按照采购文件第二章规定方式提交质疑函。</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（3）质疑函应包括下列主要内容：</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①质疑人的基本信息，至少包括：全称、地址、邮政编码等；</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②所质疑项目的基本信息，至少包括：招标编号、项目名称等；</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③所质疑的具体事项（以下简称：“质疑事项”）；</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④针对质疑事项提出的明确请求，前述明确请求指质疑人提出质疑的目的以及希望</w:t>
      </w:r>
      <w:r>
        <w:rPr>
          <w:rFonts w:hint="eastAsia" w:ascii="仿宋" w:hAnsi="仿宋" w:eastAsia="仿宋" w:cs="仿宋"/>
          <w:color w:val="auto"/>
          <w:highlight w:val="none"/>
          <w:u w:val="single"/>
        </w:rPr>
        <w:t>福建严正招标有限公司</w:t>
      </w:r>
      <w:r>
        <w:rPr>
          <w:rFonts w:hint="eastAsia" w:ascii="仿宋" w:hAnsi="仿宋" w:eastAsia="仿宋" w:cs="仿宋"/>
          <w:color w:val="auto"/>
          <w:highlight w:val="none"/>
        </w:rPr>
        <w:t>对其质疑作出的处理结果，如：暂停招标投标活动、修改采购文件、停止或纠正违法违规行为、中标结果无效、废标、重新招标等；</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⑤针对质疑事项导致质疑人自身权益受到损害的必要证明材料，至少包括：</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a.质疑人代表的身份证明材料：</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a1质疑人为法人或其他组织的，提供统一社会信用代码营业执照的副本复印件、单位负责人的身份证复印件；质疑人代表为委托代理人的，还应同时提供单位负责人授权书和委托代理人的身份证复印件。</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a2若本项目接受自然人投标且质疑人为自然人的，提供本人的身份证复印件。</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b.其他证明材料，包括但不限于下列材料：</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b1所质疑的具体事项是与自已有利害关系的证明材料；</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b2质疑函所述事实存在的证明材料，如：采购文件、采购过程或中标结果违法违规或不符合采购文件要求等证明材料；</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b3依法应终止采购程序的证明材料；</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b4应重新采购的证明材料；</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b5采购文件、采购过程或中标、成交结果损害自已合法权益的证明材料等；</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6"/>
          <w:rFonts w:hint="eastAsia" w:ascii="仿宋" w:hAnsi="仿宋" w:eastAsia="仿宋" w:cs="仿宋"/>
          <w:color w:val="auto"/>
          <w:highlight w:val="none"/>
        </w:rPr>
        <w:t>视为无效</w:t>
      </w:r>
      <w:r>
        <w:rPr>
          <w:rFonts w:hint="eastAsia" w:ascii="仿宋" w:hAnsi="仿宋" w:eastAsia="仿宋" w:cs="仿宋"/>
          <w:color w:val="auto"/>
          <w:highlight w:val="none"/>
        </w:rPr>
        <w:t>）。</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⑥质疑人代表及其联系方式的信息，至少包括：姓名、手机、电子信箱、邮寄地址等。</w:t>
      </w:r>
    </w:p>
    <w:p>
      <w:pPr>
        <w:pStyle w:val="11"/>
        <w:widowControl/>
        <w:spacing w:beforeAutospacing="0" w:afterAutospacing="0" w:line="400" w:lineRule="exact"/>
        <w:ind w:firstLine="482" w:firstLineChars="200"/>
        <w:rPr>
          <w:rFonts w:ascii="仿宋" w:hAnsi="仿宋" w:eastAsia="仿宋" w:cs="仿宋"/>
          <w:b/>
          <w:bCs/>
          <w:color w:val="auto"/>
          <w:highlight w:val="none"/>
        </w:rPr>
      </w:pPr>
      <w:r>
        <w:rPr>
          <w:rFonts w:hint="eastAsia" w:ascii="仿宋" w:hAnsi="仿宋" w:eastAsia="仿宋" w:cs="仿宋"/>
          <w:b/>
          <w:bCs/>
          <w:color w:val="auto"/>
          <w:highlight w:val="none"/>
        </w:rPr>
        <w:t>15.2对不符合本章第15.1条规定的质疑，将按照下列规定进行处理：</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（1）不符合其中第（1）、（2）条规定的，书面告知质疑人不予受理及其理由。</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（2）不符合其中第（3）条规定的，书面告知质疑人修改、补充后在规定时限内重新提交质疑函。</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15.3对符合本章第15.1条规定的质疑，将按照政府采购法及实施条例的有关规定进行答复。</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15.4采购文件的质疑：详见采购文件第二章。</w:t>
      </w:r>
    </w:p>
    <w:p>
      <w:pPr>
        <w:pStyle w:val="11"/>
        <w:widowControl/>
        <w:spacing w:beforeAutospacing="0" w:afterAutospacing="0" w:line="400" w:lineRule="exact"/>
        <w:rPr>
          <w:rFonts w:ascii="仿宋" w:hAnsi="仿宋" w:eastAsia="仿宋" w:cs="仿宋"/>
          <w:b/>
          <w:bCs/>
          <w:color w:val="auto"/>
          <w:highlight w:val="none"/>
        </w:rPr>
      </w:pPr>
      <w:r>
        <w:rPr>
          <w:rFonts w:hint="eastAsia" w:ascii="仿宋" w:hAnsi="仿宋" w:eastAsia="仿宋" w:cs="仿宋"/>
          <w:b/>
          <w:bCs/>
          <w:color w:val="auto"/>
          <w:highlight w:val="none"/>
        </w:rPr>
        <w:t>16、投诉</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16.1若对质疑答复不满意或质疑答复未在答复期限内作出，质疑人可在答复期限届满之日起15个工作日内向采购文件第二章载明的本项目监督管理部门投诉。</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16.2投诉应有明确的请求和必要的证明材料，投诉的事项不得超出已质疑事项的范围。</w:t>
      </w:r>
    </w:p>
    <w:p>
      <w:pPr>
        <w:pStyle w:val="11"/>
        <w:widowControl/>
        <w:spacing w:beforeAutospacing="0" w:afterAutospacing="0" w:line="400" w:lineRule="exact"/>
        <w:jc w:val="center"/>
        <w:outlineLvl w:val="2"/>
        <w:rPr>
          <w:rFonts w:ascii="仿宋" w:hAnsi="仿宋" w:eastAsia="仿宋" w:cs="仿宋"/>
          <w:color w:val="auto"/>
          <w:highlight w:val="none"/>
        </w:rPr>
      </w:pPr>
      <w:r>
        <w:rPr>
          <w:rStyle w:val="16"/>
          <w:rFonts w:hint="eastAsia" w:ascii="仿宋" w:hAnsi="仿宋" w:eastAsia="仿宋" w:cs="仿宋"/>
          <w:color w:val="auto"/>
          <w:highlight w:val="none"/>
        </w:rPr>
        <w:t>八、政府采购政策</w:t>
      </w:r>
    </w:p>
    <w:p>
      <w:pPr>
        <w:pStyle w:val="11"/>
        <w:widowControl/>
        <w:spacing w:beforeAutospacing="0" w:afterAutospacing="0" w:line="400" w:lineRule="exact"/>
        <w:rPr>
          <w:rFonts w:ascii="仿宋" w:hAnsi="仿宋" w:eastAsia="仿宋" w:cs="仿宋"/>
          <w:color w:val="auto"/>
          <w:highlight w:val="none"/>
        </w:rPr>
      </w:pPr>
      <w:r>
        <w:rPr>
          <w:rFonts w:hint="eastAsia" w:ascii="仿宋" w:hAnsi="仿宋" w:eastAsia="仿宋" w:cs="仿宋"/>
          <w:color w:val="auto"/>
          <w:highlight w:val="none"/>
        </w:rPr>
        <w:t>17、政府采购政策由财政部根据国家的经济和社会发展政策并会同国家有关部委制定，包括但不限于下列具体政策要求：</w:t>
      </w:r>
    </w:p>
    <w:p>
      <w:pPr>
        <w:pStyle w:val="11"/>
        <w:widowControl/>
        <w:spacing w:beforeAutospacing="0" w:afterAutospacing="0" w:line="400" w:lineRule="exact"/>
        <w:ind w:firstLine="482" w:firstLineChars="200"/>
        <w:rPr>
          <w:rFonts w:ascii="仿宋" w:hAnsi="仿宋" w:eastAsia="仿宋" w:cs="仿宋"/>
          <w:b/>
          <w:bCs/>
          <w:color w:val="auto"/>
          <w:highlight w:val="none"/>
        </w:rPr>
      </w:pPr>
      <w:r>
        <w:rPr>
          <w:rFonts w:hint="eastAsia" w:ascii="仿宋" w:hAnsi="仿宋" w:eastAsia="仿宋" w:cs="仿宋"/>
          <w:b/>
          <w:bCs/>
          <w:color w:val="auto"/>
          <w:highlight w:val="none"/>
        </w:rPr>
        <w:t>17.1</w:t>
      </w:r>
      <w:r>
        <w:rPr>
          <w:rFonts w:hint="eastAsia" w:ascii="仿宋" w:hAnsi="仿宋" w:eastAsia="仿宋" w:cs="仿宋"/>
          <w:color w:val="auto"/>
          <w:highlight w:val="none"/>
        </w:rPr>
        <w:t>进口产品指通过中国海关报关验放进入中国境内且产自关境外的产品，其中：</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（2）凡在海关特殊监管区域内企业生产或加工（包括从境外进口料件）销往境内其他地区的产品，不作为政府采购项下进口产品。</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（3）对从境外进入海关特殊监管区域，再经办理报关手续后从海关特殊监管区进入境内其他地区的产品，认定为进口产品。</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（4）采购文件列明不允许或未列明允许进口产品参加投标的，均视为拒绝进口产品参加投标。</w:t>
      </w:r>
    </w:p>
    <w:p>
      <w:pPr>
        <w:pStyle w:val="11"/>
        <w:widowControl/>
        <w:spacing w:beforeAutospacing="0" w:afterAutospacing="0" w:line="400" w:lineRule="exact"/>
        <w:ind w:firstLine="482" w:firstLineChars="200"/>
        <w:rPr>
          <w:rFonts w:ascii="仿宋" w:hAnsi="仿宋" w:eastAsia="仿宋" w:cs="仿宋"/>
          <w:b/>
          <w:bCs/>
          <w:color w:val="auto"/>
          <w:highlight w:val="none"/>
        </w:rPr>
      </w:pPr>
      <w:r>
        <w:rPr>
          <w:rFonts w:hint="eastAsia" w:ascii="仿宋" w:hAnsi="仿宋" w:eastAsia="仿宋" w:cs="仿宋"/>
          <w:b/>
          <w:bCs/>
          <w:color w:val="auto"/>
          <w:highlight w:val="none"/>
        </w:rPr>
        <w:t>17.2</w:t>
      </w:r>
      <w:r>
        <w:rPr>
          <w:rFonts w:hint="eastAsia" w:ascii="仿宋" w:hAnsi="仿宋" w:eastAsia="仿宋" w:cs="仿宋"/>
          <w:color w:val="auto"/>
          <w:highlight w:val="none"/>
        </w:rPr>
        <w:t>节能产品指列入财政部、国家发改委《节能产品政府采购清单》（以下简称：“节能清单”）的产品。环境标志产品指列入财政部、环保部《环境标志产品政府采购清单》（以下简称：“环保清单”）的产品。其中：</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1）节能清单所列产品包括政府强制采购和优先采购的节能产品。未列入节能清单的产品，不属于政府强制采购、优先采购的节能产品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2）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（3）对于同时列入节能清单和环保清单的产品，优先于只列入其中一个清单的产品。</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（4）在财政部会同上述国家部委调整公布最新一期节能或环保清单通知发布之前已经开展但尚未进入评审环节的采购活动，按照采购文件约定的期数执行。在发布之后开展的采购活动，按照最新一期执行。</w:t>
      </w:r>
    </w:p>
    <w:p>
      <w:pPr>
        <w:pStyle w:val="11"/>
        <w:widowControl/>
        <w:spacing w:beforeAutospacing="0" w:afterAutospacing="0" w:line="400" w:lineRule="exact"/>
        <w:ind w:firstLine="482" w:firstLineChars="200"/>
        <w:rPr>
          <w:rFonts w:ascii="仿宋" w:hAnsi="仿宋" w:eastAsia="仿宋" w:cs="仿宋"/>
          <w:color w:val="auto"/>
          <w:highlight w:val="none"/>
        </w:rPr>
      </w:pPr>
      <w:r>
        <w:rPr>
          <w:rFonts w:hint="eastAsia" w:ascii="仿宋" w:hAnsi="仿宋" w:eastAsia="仿宋" w:cs="仿宋"/>
          <w:b/>
          <w:bCs/>
          <w:color w:val="auto"/>
          <w:highlight w:val="none"/>
        </w:rPr>
        <w:t>17.3</w:t>
      </w:r>
      <w:r>
        <w:rPr>
          <w:rFonts w:hint="eastAsia" w:ascii="仿宋" w:hAnsi="仿宋" w:eastAsia="仿宋" w:cs="仿宋"/>
          <w:color w:val="auto"/>
          <w:highlight w:val="none"/>
        </w:rPr>
        <w:t>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1"/>
        <w:widowControl/>
        <w:spacing w:beforeAutospacing="0" w:afterAutospacing="0" w:line="400" w:lineRule="exact"/>
        <w:ind w:firstLine="482" w:firstLineChars="200"/>
        <w:rPr>
          <w:rFonts w:ascii="仿宋" w:hAnsi="仿宋" w:eastAsia="仿宋" w:cs="仿宋"/>
          <w:color w:val="auto"/>
          <w:highlight w:val="none"/>
        </w:rPr>
      </w:pPr>
      <w:r>
        <w:rPr>
          <w:rFonts w:hint="eastAsia" w:ascii="仿宋" w:hAnsi="仿宋" w:eastAsia="仿宋" w:cs="仿宋"/>
          <w:b/>
          <w:bCs/>
          <w:color w:val="auto"/>
          <w:highlight w:val="none"/>
        </w:rPr>
        <w:t>17.4</w:t>
      </w:r>
      <w:r>
        <w:rPr>
          <w:rFonts w:hint="eastAsia" w:ascii="仿宋" w:hAnsi="仿宋" w:eastAsia="仿宋" w:cs="仿宋"/>
          <w:color w:val="auto"/>
          <w:highlight w:val="none"/>
        </w:rPr>
        <w:t>符合财政部、工信部文件（财库[2011]181号）规定的</w:t>
      </w:r>
      <w:r>
        <w:rPr>
          <w:rStyle w:val="16"/>
          <w:rFonts w:hint="eastAsia" w:ascii="仿宋" w:hAnsi="仿宋" w:eastAsia="仿宋" w:cs="仿宋"/>
          <w:color w:val="auto"/>
          <w:highlight w:val="none"/>
        </w:rPr>
        <w:t>小型、微型企业</w:t>
      </w:r>
      <w:r>
        <w:rPr>
          <w:rFonts w:hint="eastAsia" w:ascii="仿宋" w:hAnsi="仿宋" w:eastAsia="仿宋" w:cs="仿宋"/>
          <w:color w:val="auto"/>
          <w:highlight w:val="none"/>
        </w:rPr>
        <w:t>可享受扶持政策（如：预留份额、评审中价格扣除等）。符合财政部、司法部文件（财库[2014]68号）规定的监狱企业（以下简称：</w:t>
      </w:r>
      <w:r>
        <w:rPr>
          <w:rStyle w:val="16"/>
          <w:rFonts w:hint="eastAsia" w:ascii="仿宋" w:hAnsi="仿宋" w:eastAsia="仿宋" w:cs="仿宋"/>
          <w:color w:val="auto"/>
          <w:highlight w:val="none"/>
        </w:rPr>
        <w:t>“监狱企业”</w:t>
      </w:r>
      <w:r>
        <w:rPr>
          <w:rFonts w:hint="eastAsia" w:ascii="仿宋" w:hAnsi="仿宋" w:eastAsia="仿宋" w:cs="仿宋"/>
          <w:color w:val="auto"/>
          <w:highlight w:val="none"/>
        </w:rPr>
        <w:t>）亦可享受前述扶持政策。符合财政部、民政部、中国残联文件（财库[2018]141号）规定的残疾人福利性单位（以下简称：</w:t>
      </w:r>
      <w:r>
        <w:rPr>
          <w:rStyle w:val="16"/>
          <w:rFonts w:hint="eastAsia" w:ascii="仿宋" w:hAnsi="仿宋" w:eastAsia="仿宋" w:cs="仿宋"/>
          <w:color w:val="auto"/>
          <w:highlight w:val="none"/>
        </w:rPr>
        <w:t>“残疾人福利性单位”</w:t>
      </w:r>
      <w:r>
        <w:rPr>
          <w:rFonts w:hint="eastAsia" w:ascii="仿宋" w:hAnsi="仿宋" w:eastAsia="仿宋" w:cs="仿宋"/>
          <w:color w:val="auto"/>
          <w:highlight w:val="none"/>
        </w:rPr>
        <w:t>）亦可享受前述扶持政策。其中：</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（1）中小企业指同时符合下列条件的中型、小型、微型企业：</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①符合《工业和信息化部、国家统计局、国家发展和改革委员会、财政部关于印发中小企业划型标准规定的通知》（工信部联企业[2011]300号）规定的划分标准；</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②提供本企业制造的货物、承担的工程或服务，或提供其他中小企业制造的货物。本项所称货物不包括使用大型企业注册商标的货物。小型、微型企业提供中型企业制造的货物，视同中型企业。</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①监狱企业参加采购活动时，应提供由省级以上监狱管理局、戒毒管理局（含新疆生产建设兵团）出具的属于监狱企业的证明文件。</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②监狱企业视同小型、微型企业。</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（3）残疾人福利性单位指同时符合下列条件的单位：</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①安置的残疾人占本单位在职职工人数的比例不低于25%（含25%），并且安置的残疾人人数不少于10人（含10人）；</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②依法与安置的每位残疾人签订了一年以上（含一年）的劳动合同或服务协议；</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③为安置的每位残疾人按月足额缴纳了基本养老保险、基本医疗保险、失业保险、工伤保险和生育保险等社会保险费；</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④通过银行等金融机构向安置的每位残疾人，按月支付了不低于单位所在区县适用的经省级人民政府批准的月最低工资标准的工资；</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⑤提供本单位制造的货物、承担的工程或服务，或提供其他残疾人福利性单位制造的货物（不包括使用非残疾人福利性单位注册商标的货物）。</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1"/>
        <w:widowControl/>
        <w:spacing w:beforeAutospacing="0" w:afterAutospacing="0" w:line="400" w:lineRule="exact"/>
        <w:ind w:firstLine="480"/>
        <w:rPr>
          <w:rFonts w:ascii="仿宋" w:hAnsi="仿宋" w:eastAsia="仿宋" w:cs="仿宋"/>
          <w:color w:val="auto"/>
          <w:highlight w:val="none"/>
        </w:rPr>
      </w:pPr>
      <w:r>
        <w:rPr>
          <w:rStyle w:val="16"/>
          <w:rFonts w:hint="eastAsia" w:ascii="仿宋" w:hAnsi="仿宋" w:eastAsia="仿宋" w:cs="仿宋"/>
          <w:color w:val="auto"/>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17.5信用记录指由财政部确定的有关网站提供的相关主体信用信息。信用记录的查询及使用应符合财政部文件（财库[2016]125号）规定。</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17.6为落实政府采购政策需满足的要求：详见采购文件第一章。</w:t>
      </w:r>
    </w:p>
    <w:p>
      <w:pPr>
        <w:pStyle w:val="11"/>
        <w:widowControl/>
        <w:spacing w:beforeAutospacing="0" w:afterAutospacing="0" w:line="400" w:lineRule="exact"/>
        <w:jc w:val="center"/>
        <w:rPr>
          <w:rStyle w:val="16"/>
          <w:rFonts w:ascii="仿宋" w:hAnsi="仿宋" w:eastAsia="仿宋" w:cs="仿宋"/>
          <w:color w:val="auto"/>
          <w:highlight w:val="none"/>
        </w:rPr>
      </w:pPr>
    </w:p>
    <w:p>
      <w:pPr>
        <w:pStyle w:val="11"/>
        <w:widowControl/>
        <w:spacing w:beforeAutospacing="0" w:afterAutospacing="0" w:line="400" w:lineRule="exact"/>
        <w:jc w:val="center"/>
        <w:outlineLvl w:val="2"/>
        <w:rPr>
          <w:rFonts w:ascii="仿宋" w:hAnsi="仿宋" w:eastAsia="仿宋" w:cs="仿宋"/>
          <w:color w:val="auto"/>
          <w:highlight w:val="none"/>
        </w:rPr>
      </w:pPr>
      <w:r>
        <w:rPr>
          <w:rStyle w:val="16"/>
          <w:rFonts w:hint="eastAsia" w:ascii="仿宋" w:hAnsi="仿宋" w:eastAsia="仿宋" w:cs="仿宋"/>
          <w:color w:val="auto"/>
          <w:highlight w:val="none"/>
        </w:rPr>
        <w:t>九、本项目的有关信息</w:t>
      </w:r>
    </w:p>
    <w:p>
      <w:pPr>
        <w:pStyle w:val="11"/>
        <w:widowControl/>
        <w:spacing w:beforeAutospacing="0" w:afterAutospacing="0" w:line="400" w:lineRule="exact"/>
        <w:rPr>
          <w:rFonts w:ascii="仿宋" w:hAnsi="仿宋" w:eastAsia="仿宋" w:cs="仿宋"/>
          <w:color w:val="auto"/>
          <w:highlight w:val="none"/>
        </w:rPr>
      </w:pPr>
      <w:r>
        <w:rPr>
          <w:rFonts w:hint="eastAsia" w:ascii="仿宋" w:hAnsi="仿宋" w:eastAsia="仿宋" w:cs="仿宋"/>
          <w:color w:val="auto"/>
          <w:highlight w:val="none"/>
        </w:rPr>
        <w:t>18、本项目的有关信息，包括但不限于：招标公告、更正公告（若有）、采购文件、采购文件的澄清或修改（若有）、中标公告、终止公告（若有）、废标公告（若有）等都将在采购文件载明的指定媒体发布。</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18.1指定媒体：详见采购文件第二章。</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18.2本项目的潜在投标人或投标人应随时关注指定媒体，否则产生不利后果由其自行承担。</w:t>
      </w:r>
    </w:p>
    <w:p>
      <w:pPr>
        <w:pStyle w:val="11"/>
        <w:widowControl/>
        <w:spacing w:beforeAutospacing="0" w:afterAutospacing="0" w:line="400" w:lineRule="exact"/>
        <w:jc w:val="center"/>
        <w:outlineLvl w:val="2"/>
        <w:rPr>
          <w:rFonts w:ascii="仿宋" w:hAnsi="仿宋" w:eastAsia="仿宋" w:cs="仿宋"/>
          <w:color w:val="auto"/>
          <w:highlight w:val="none"/>
        </w:rPr>
      </w:pPr>
      <w:r>
        <w:rPr>
          <w:rStyle w:val="16"/>
          <w:rFonts w:hint="eastAsia" w:ascii="仿宋" w:hAnsi="仿宋" w:eastAsia="仿宋" w:cs="仿宋"/>
          <w:color w:val="auto"/>
          <w:highlight w:val="none"/>
        </w:rPr>
        <w:t>十、其他事项</w:t>
      </w:r>
    </w:p>
    <w:p>
      <w:pPr>
        <w:pStyle w:val="11"/>
        <w:widowControl/>
        <w:spacing w:beforeAutospacing="0" w:afterAutospacing="0" w:line="400" w:lineRule="exact"/>
        <w:rPr>
          <w:rFonts w:ascii="仿宋" w:hAnsi="仿宋" w:eastAsia="仿宋" w:cs="仿宋"/>
          <w:color w:val="auto"/>
          <w:highlight w:val="none"/>
        </w:rPr>
      </w:pPr>
      <w:r>
        <w:rPr>
          <w:rFonts w:hint="eastAsia" w:ascii="仿宋" w:hAnsi="仿宋" w:eastAsia="仿宋" w:cs="仿宋"/>
          <w:color w:val="auto"/>
          <w:highlight w:val="none"/>
        </w:rPr>
        <w:t>19、其他事项：详见采购文件第二章。</w:t>
      </w:r>
    </w:p>
    <w:p>
      <w:pPr>
        <w:pStyle w:val="25"/>
        <w:widowControl/>
        <w:spacing w:beforeAutospacing="0" w:afterAutospacing="0" w:line="400" w:lineRule="exact"/>
        <w:jc w:val="center"/>
        <w:outlineLvl w:val="1"/>
        <w:rPr>
          <w:rFonts w:ascii="仿宋" w:hAnsi="仿宋" w:eastAsia="仿宋" w:cs="仿宋"/>
          <w:color w:val="auto"/>
          <w:sz w:val="32"/>
          <w:szCs w:val="32"/>
          <w:highlight w:val="none"/>
        </w:rPr>
      </w:pPr>
      <w:r>
        <w:rPr>
          <w:rStyle w:val="16"/>
          <w:rFonts w:hint="eastAsia" w:ascii="仿宋" w:hAnsi="仿宋" w:eastAsia="仿宋" w:cs="仿宋"/>
          <w:color w:val="auto"/>
          <w:sz w:val="32"/>
          <w:szCs w:val="32"/>
          <w:highlight w:val="none"/>
        </w:rPr>
        <w:t>第四章 资格审查与评标</w:t>
      </w:r>
    </w:p>
    <w:p>
      <w:pPr>
        <w:pStyle w:val="25"/>
        <w:widowControl/>
        <w:spacing w:beforeAutospacing="0" w:afterAutospacing="0" w:line="400" w:lineRule="exact"/>
        <w:jc w:val="center"/>
        <w:outlineLvl w:val="2"/>
        <w:rPr>
          <w:rFonts w:ascii="仿宋" w:hAnsi="仿宋" w:eastAsia="仿宋" w:cs="仿宋"/>
          <w:color w:val="auto"/>
          <w:highlight w:val="none"/>
        </w:rPr>
      </w:pPr>
      <w:r>
        <w:rPr>
          <w:rStyle w:val="16"/>
          <w:rFonts w:hint="eastAsia" w:ascii="仿宋" w:hAnsi="仿宋" w:eastAsia="仿宋" w:cs="仿宋"/>
          <w:color w:val="auto"/>
          <w:highlight w:val="none"/>
        </w:rPr>
        <w:t>一、资格审查</w:t>
      </w:r>
    </w:p>
    <w:p>
      <w:pPr>
        <w:pStyle w:val="25"/>
        <w:widowControl/>
        <w:spacing w:beforeAutospacing="0" w:afterAutospacing="0" w:line="400" w:lineRule="exact"/>
        <w:rPr>
          <w:rFonts w:ascii="仿宋" w:hAnsi="仿宋" w:eastAsia="仿宋" w:cs="仿宋"/>
          <w:color w:val="auto"/>
          <w:highlight w:val="none"/>
        </w:rPr>
      </w:pPr>
      <w:r>
        <w:rPr>
          <w:rFonts w:hint="eastAsia" w:ascii="仿宋" w:hAnsi="仿宋" w:eastAsia="仿宋" w:cs="仿宋"/>
          <w:color w:val="auto"/>
          <w:highlight w:val="none"/>
        </w:rPr>
        <w:t>1、开标结束后，</w:t>
      </w:r>
      <w:r>
        <w:rPr>
          <w:rFonts w:hint="eastAsia" w:ascii="仿宋" w:hAnsi="仿宋" w:eastAsia="仿宋" w:cs="仿宋"/>
          <w:color w:val="auto"/>
          <w:highlight w:val="none"/>
          <w:u w:val="single"/>
        </w:rPr>
        <w:t>福建严正招标有限公司</w:t>
      </w:r>
      <w:r>
        <w:rPr>
          <w:rFonts w:hint="eastAsia" w:ascii="仿宋" w:hAnsi="仿宋" w:eastAsia="仿宋" w:cs="仿宋"/>
          <w:color w:val="auto"/>
          <w:highlight w:val="none"/>
        </w:rPr>
        <w:t>负责资格审查小组的组建及资格审查工作的组织。</w:t>
      </w:r>
    </w:p>
    <w:p>
      <w:pPr>
        <w:pStyle w:val="25"/>
        <w:widowControl/>
        <w:spacing w:beforeAutospacing="0" w:afterAutospacing="0" w:line="400" w:lineRule="exact"/>
        <w:ind w:firstLine="240" w:firstLineChars="100"/>
        <w:rPr>
          <w:rFonts w:ascii="仿宋" w:hAnsi="仿宋" w:eastAsia="仿宋" w:cs="仿宋"/>
          <w:color w:val="auto"/>
          <w:highlight w:val="none"/>
        </w:rPr>
      </w:pPr>
      <w:r>
        <w:rPr>
          <w:rFonts w:hint="eastAsia" w:ascii="仿宋" w:hAnsi="仿宋" w:eastAsia="仿宋" w:cs="仿宋"/>
          <w:color w:val="auto"/>
          <w:highlight w:val="none"/>
        </w:rPr>
        <w:t>1.1资格审查小组评委由采购人代表和评标专家两部分共</w:t>
      </w:r>
      <w:r>
        <w:rPr>
          <w:rFonts w:hint="eastAsia" w:ascii="仿宋" w:hAnsi="仿宋" w:eastAsia="仿宋" w:cs="仿宋"/>
          <w:color w:val="auto"/>
          <w:highlight w:val="none"/>
          <w:u w:val="single"/>
        </w:rPr>
        <w:t>5</w:t>
      </w:r>
      <w:r>
        <w:rPr>
          <w:rFonts w:hint="eastAsia" w:ascii="仿宋" w:hAnsi="仿宋" w:eastAsia="仿宋" w:cs="仿宋"/>
          <w:color w:val="auto"/>
          <w:highlight w:val="none"/>
        </w:rPr>
        <w:t>人（以下简称“评委”）组成，其中：由采购人派出的采购人代表</w:t>
      </w:r>
      <w:r>
        <w:rPr>
          <w:rFonts w:hint="eastAsia" w:ascii="仿宋" w:hAnsi="仿宋" w:eastAsia="仿宋" w:cs="仿宋"/>
          <w:color w:val="auto"/>
          <w:highlight w:val="none"/>
          <w:u w:val="single"/>
        </w:rPr>
        <w:t>1</w:t>
      </w:r>
      <w:r>
        <w:rPr>
          <w:rFonts w:hint="eastAsia" w:ascii="仿宋" w:hAnsi="仿宋" w:eastAsia="仿宋" w:cs="仿宋"/>
          <w:color w:val="auto"/>
          <w:highlight w:val="none"/>
        </w:rPr>
        <w:t>人，由福建省政府采购评审专家库产生的评标专家</w:t>
      </w:r>
      <w:r>
        <w:rPr>
          <w:rFonts w:hint="eastAsia" w:ascii="仿宋" w:hAnsi="仿宋" w:eastAsia="仿宋" w:cs="仿宋"/>
          <w:color w:val="auto"/>
          <w:highlight w:val="none"/>
          <w:u w:val="single"/>
        </w:rPr>
        <w:t>4</w:t>
      </w:r>
      <w:r>
        <w:rPr>
          <w:rFonts w:hint="eastAsia" w:ascii="仿宋" w:hAnsi="仿宋" w:eastAsia="仿宋" w:cs="仿宋"/>
          <w:color w:val="auto"/>
          <w:highlight w:val="none"/>
        </w:rPr>
        <w:t>人。采购人代表未派出，评审专家</w:t>
      </w:r>
      <w:r>
        <w:rPr>
          <w:rFonts w:hint="eastAsia" w:ascii="仿宋" w:hAnsi="仿宋" w:eastAsia="仿宋" w:cs="仿宋"/>
          <w:color w:val="auto"/>
          <w:highlight w:val="none"/>
          <w:u w:val="single"/>
        </w:rPr>
        <w:t>5</w:t>
      </w:r>
      <w:r>
        <w:rPr>
          <w:rFonts w:hint="eastAsia" w:ascii="仿宋" w:hAnsi="仿宋" w:eastAsia="仿宋" w:cs="仿宋"/>
          <w:color w:val="auto"/>
          <w:highlight w:val="none"/>
        </w:rPr>
        <w:t>人由采购代理机构专家库产生。</w:t>
      </w:r>
    </w:p>
    <w:p>
      <w:pPr>
        <w:pStyle w:val="25"/>
        <w:widowControl/>
        <w:spacing w:beforeAutospacing="0" w:afterAutospacing="0" w:line="400" w:lineRule="exact"/>
        <w:ind w:firstLine="240" w:firstLineChars="100"/>
        <w:rPr>
          <w:rFonts w:ascii="仿宋" w:hAnsi="仿宋" w:eastAsia="仿宋" w:cs="仿宋"/>
          <w:color w:val="auto"/>
          <w:highlight w:val="none"/>
        </w:rPr>
      </w:pPr>
      <w:r>
        <w:rPr>
          <w:rFonts w:hint="eastAsia" w:ascii="仿宋" w:hAnsi="仿宋" w:eastAsia="仿宋" w:cs="仿宋"/>
          <w:color w:val="auto"/>
          <w:highlight w:val="none"/>
        </w:rPr>
        <w:t>1.2资格审查的依据是招标文件和投标文件。</w:t>
      </w:r>
    </w:p>
    <w:p>
      <w:pPr>
        <w:pStyle w:val="25"/>
        <w:widowControl/>
        <w:spacing w:beforeAutospacing="0" w:afterAutospacing="0" w:line="400" w:lineRule="exact"/>
        <w:ind w:firstLine="240" w:firstLineChars="100"/>
        <w:rPr>
          <w:rFonts w:ascii="仿宋" w:hAnsi="仿宋" w:eastAsia="仿宋" w:cs="仿宋"/>
          <w:color w:val="auto"/>
          <w:highlight w:val="none"/>
        </w:rPr>
      </w:pPr>
      <w:r>
        <w:rPr>
          <w:rFonts w:hint="eastAsia" w:ascii="仿宋" w:hAnsi="仿宋" w:eastAsia="仿宋" w:cs="仿宋"/>
          <w:color w:val="auto"/>
          <w:highlight w:val="none"/>
        </w:rPr>
        <w:t>1.3资格审查的范围及内容：投标文件（资格及资信证明部分），具体如下：</w:t>
      </w:r>
    </w:p>
    <w:p>
      <w:pPr>
        <w:pStyle w:val="25"/>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① “投标函”；</w:t>
      </w:r>
    </w:p>
    <w:p>
      <w:pPr>
        <w:pStyle w:val="25"/>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② “投标人的资格及资信证明文件”</w:t>
      </w:r>
    </w:p>
    <w:p>
      <w:pPr>
        <w:pStyle w:val="25"/>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a.一般资格证明文件：</w:t>
      </w:r>
    </w:p>
    <w:tbl>
      <w:tblPr>
        <w:tblStyle w:val="13"/>
        <w:tblW w:w="9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769" w:type="dxa"/>
            <w:vAlign w:val="center"/>
          </w:tcPr>
          <w:p>
            <w:pPr>
              <w:pStyle w:val="11"/>
              <w:widowControl/>
              <w:spacing w:beforeAutospacing="0" w:afterAutospacing="0" w:line="340" w:lineRule="exact"/>
              <w:jc w:val="center"/>
              <w:rPr>
                <w:rFonts w:ascii="仿宋" w:hAnsi="仿宋" w:eastAsia="仿宋" w:cs="仿宋"/>
                <w:b/>
                <w:bCs/>
                <w:color w:val="auto"/>
                <w:highlight w:val="none"/>
              </w:rPr>
            </w:pPr>
            <w:r>
              <w:rPr>
                <w:rFonts w:hint="eastAsia" w:ascii="仿宋" w:hAnsi="仿宋" w:eastAsia="仿宋" w:cs="仿宋"/>
                <w:b/>
                <w:bCs/>
                <w:color w:val="auto"/>
                <w:highlight w:val="none"/>
              </w:rPr>
              <w:t>明  细</w:t>
            </w:r>
          </w:p>
        </w:tc>
        <w:tc>
          <w:tcPr>
            <w:tcW w:w="7353" w:type="dxa"/>
            <w:vAlign w:val="center"/>
          </w:tcPr>
          <w:p>
            <w:pPr>
              <w:pStyle w:val="11"/>
              <w:widowControl/>
              <w:spacing w:beforeAutospacing="0" w:afterAutospacing="0" w:line="340" w:lineRule="exact"/>
              <w:jc w:val="center"/>
              <w:rPr>
                <w:rFonts w:ascii="仿宋" w:hAnsi="仿宋" w:eastAsia="仿宋" w:cs="仿宋"/>
                <w:b/>
                <w:bCs/>
                <w:color w:val="auto"/>
                <w:highlight w:val="none"/>
              </w:rPr>
            </w:pPr>
            <w:r>
              <w:rPr>
                <w:rFonts w:hint="eastAsia" w:ascii="仿宋" w:hAnsi="仿宋" w:eastAsia="仿宋" w:cs="仿宋"/>
                <w:b/>
                <w:bCs/>
                <w:color w:val="auto"/>
                <w:highlight w:val="none"/>
              </w:rPr>
              <w:t>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9" w:type="dxa"/>
            <w:vAlign w:val="center"/>
          </w:tcPr>
          <w:p>
            <w:pPr>
              <w:widowControl/>
              <w:spacing w:line="340" w:lineRule="exact"/>
              <w:jc w:val="center"/>
              <w:textAlignment w:val="top"/>
              <w:rPr>
                <w:rFonts w:ascii="仿宋" w:hAnsi="仿宋" w:eastAsia="仿宋" w:cs="仿宋"/>
                <w:color w:val="auto"/>
                <w:sz w:val="24"/>
                <w:highlight w:val="none"/>
              </w:rPr>
            </w:pPr>
            <w:r>
              <w:rPr>
                <w:rFonts w:hint="eastAsia" w:ascii="仿宋" w:hAnsi="仿宋" w:eastAsia="仿宋" w:cs="仿宋"/>
                <w:b/>
                <w:color w:val="auto"/>
                <w:kern w:val="0"/>
                <w:sz w:val="24"/>
                <w:highlight w:val="none"/>
              </w:rPr>
              <w:t>单位负责人授权书（若有）</w:t>
            </w:r>
          </w:p>
        </w:tc>
        <w:tc>
          <w:tcPr>
            <w:tcW w:w="7353" w:type="dxa"/>
            <w:vAlign w:val="center"/>
          </w:tcPr>
          <w:p>
            <w:pPr>
              <w:widowControl/>
              <w:numPr>
                <w:ilvl w:val="0"/>
                <w:numId w:val="3"/>
              </w:numPr>
              <w:spacing w:line="340" w:lineRule="exact"/>
              <w:jc w:val="left"/>
              <w:textAlignment w:val="top"/>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企业（银行、保险、石油石化、电力、电信等行业除外）、事业单位和社会团体法人的“单位负责人”指法定代表人，即与实际提交的“营业执照等证明文件”载明的一致。</w:t>
            </w:r>
          </w:p>
          <w:p>
            <w:pPr>
              <w:widowControl/>
              <w:numPr>
                <w:ilvl w:val="0"/>
                <w:numId w:val="3"/>
              </w:numPr>
              <w:spacing w:line="340" w:lineRule="exact"/>
              <w:jc w:val="left"/>
              <w:textAlignment w:val="top"/>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widowControl/>
              <w:numPr>
                <w:ilvl w:val="0"/>
                <w:numId w:val="3"/>
              </w:numPr>
              <w:spacing w:line="340" w:lineRule="exact"/>
              <w:jc w:val="left"/>
              <w:textAlignment w:val="top"/>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投标人（自然人除外）：若投标人代表为单位负责人授权的委托代理人，应提供本授权书；若投标人代表为单位负责人，应在此项下提交其身份证正反面复印件，可不提供本授权书。</w:t>
            </w:r>
          </w:p>
          <w:p>
            <w:pPr>
              <w:widowControl/>
              <w:numPr>
                <w:ilvl w:val="0"/>
                <w:numId w:val="3"/>
              </w:numPr>
              <w:spacing w:line="340" w:lineRule="exact"/>
              <w:jc w:val="left"/>
              <w:textAlignment w:val="top"/>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投标人为自然人的，可不填写本授权书。</w:t>
            </w:r>
          </w:p>
          <w:p>
            <w:pPr>
              <w:widowControl/>
              <w:numPr>
                <w:ilvl w:val="0"/>
                <w:numId w:val="3"/>
              </w:numPr>
              <w:spacing w:line="340" w:lineRule="exact"/>
              <w:jc w:val="left"/>
              <w:textAlignment w:val="top"/>
              <w:rPr>
                <w:rFonts w:ascii="仿宋" w:hAnsi="仿宋" w:eastAsia="仿宋" w:cs="仿宋"/>
                <w:color w:val="auto"/>
                <w:sz w:val="24"/>
                <w:highlight w:val="none"/>
              </w:rPr>
            </w:pPr>
            <w:r>
              <w:rPr>
                <w:rFonts w:hint="eastAsia" w:ascii="仿宋" w:hAnsi="仿宋" w:eastAsia="仿宋" w:cs="仿宋"/>
                <w:color w:val="auto"/>
                <w:kern w:val="0"/>
                <w:sz w:val="24"/>
                <w:highlight w:val="none"/>
              </w:rPr>
              <w:t>投标文件正本中的本授权书（若有）应为原件。</w:t>
            </w:r>
          </w:p>
          <w:p>
            <w:pPr>
              <w:widowControl/>
              <w:spacing w:line="340" w:lineRule="exact"/>
              <w:jc w:val="left"/>
              <w:textAlignment w:val="top"/>
              <w:rPr>
                <w:rFonts w:ascii="仿宋" w:hAnsi="仿宋" w:eastAsia="仿宋" w:cs="仿宋"/>
                <w:color w:val="auto"/>
                <w:sz w:val="24"/>
                <w:highlight w:val="none"/>
              </w:rPr>
            </w:pPr>
            <w:r>
              <w:rPr>
                <w:rFonts w:hint="eastAsia" w:ascii="仿宋" w:hAnsi="仿宋" w:eastAsia="仿宋" w:cs="仿宋"/>
                <w:color w:val="auto"/>
                <w:kern w:val="0"/>
                <w:sz w:val="24"/>
                <w:highlight w:val="none"/>
              </w:rPr>
              <w:t>※投标人应按照招标文件第七章规定提供。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vAlign w:val="center"/>
          </w:tcPr>
          <w:p>
            <w:pPr>
              <w:widowControl/>
              <w:spacing w:line="340" w:lineRule="exact"/>
              <w:jc w:val="center"/>
              <w:textAlignment w:val="top"/>
              <w:rPr>
                <w:rFonts w:ascii="仿宋" w:hAnsi="仿宋" w:eastAsia="仿宋" w:cs="仿宋"/>
                <w:color w:val="auto"/>
                <w:sz w:val="24"/>
                <w:highlight w:val="none"/>
              </w:rPr>
            </w:pPr>
            <w:r>
              <w:rPr>
                <w:rFonts w:hint="eastAsia" w:ascii="仿宋" w:hAnsi="仿宋" w:eastAsia="仿宋" w:cs="仿宋"/>
                <w:b/>
                <w:color w:val="auto"/>
                <w:kern w:val="0"/>
                <w:sz w:val="24"/>
                <w:highlight w:val="none"/>
              </w:rPr>
              <w:t>营业执照等证明文件</w:t>
            </w:r>
          </w:p>
        </w:tc>
        <w:tc>
          <w:tcPr>
            <w:tcW w:w="7353" w:type="dxa"/>
            <w:vAlign w:val="center"/>
          </w:tcPr>
          <w:p>
            <w:pPr>
              <w:widowControl/>
              <w:numPr>
                <w:ilvl w:val="0"/>
                <w:numId w:val="4"/>
              </w:numPr>
              <w:spacing w:line="340" w:lineRule="exact"/>
              <w:jc w:val="left"/>
              <w:textAlignment w:val="top"/>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widowControl/>
              <w:numPr>
                <w:ilvl w:val="0"/>
                <w:numId w:val="4"/>
              </w:numPr>
              <w:spacing w:line="340" w:lineRule="exact"/>
              <w:jc w:val="left"/>
              <w:textAlignment w:val="top"/>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投标人提供的相应证明材料复印件均应符合：内容完整、清晰、整洁，并由投标人加盖其单位公章。</w:t>
            </w:r>
          </w:p>
          <w:p>
            <w:pPr>
              <w:widowControl/>
              <w:spacing w:line="340" w:lineRule="exact"/>
              <w:jc w:val="left"/>
              <w:textAlignment w:val="top"/>
              <w:rPr>
                <w:rFonts w:ascii="仿宋" w:hAnsi="仿宋" w:eastAsia="仿宋" w:cs="仿宋"/>
                <w:color w:val="auto"/>
                <w:sz w:val="24"/>
                <w:highlight w:val="none"/>
              </w:rPr>
            </w:pPr>
            <w:r>
              <w:rPr>
                <w:rFonts w:hint="eastAsia" w:ascii="仿宋" w:hAnsi="仿宋" w:eastAsia="仿宋" w:cs="仿宋"/>
                <w:color w:val="auto"/>
                <w:kern w:val="0"/>
                <w:sz w:val="24"/>
                <w:highlight w:val="none"/>
              </w:rPr>
              <w:t>※投标人应按照招标文件第七章规定提供。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vAlign w:val="center"/>
          </w:tcPr>
          <w:p>
            <w:pPr>
              <w:widowControl/>
              <w:spacing w:line="340" w:lineRule="exact"/>
              <w:jc w:val="center"/>
              <w:textAlignment w:val="top"/>
              <w:rPr>
                <w:rFonts w:ascii="仿宋" w:hAnsi="仿宋" w:eastAsia="仿宋" w:cs="仿宋"/>
                <w:color w:val="auto"/>
                <w:sz w:val="24"/>
                <w:highlight w:val="none"/>
              </w:rPr>
            </w:pPr>
            <w:r>
              <w:rPr>
                <w:rFonts w:hint="eastAsia" w:ascii="仿宋" w:hAnsi="仿宋" w:eastAsia="仿宋" w:cs="仿宋"/>
                <w:b/>
                <w:color w:val="auto"/>
                <w:kern w:val="0"/>
                <w:sz w:val="24"/>
                <w:highlight w:val="none"/>
              </w:rPr>
              <w:t>财务状况报告（财务报告、或资信证明、或投标担保函）</w:t>
            </w:r>
          </w:p>
        </w:tc>
        <w:tc>
          <w:tcPr>
            <w:tcW w:w="7353" w:type="dxa"/>
            <w:vAlign w:val="center"/>
          </w:tcPr>
          <w:p>
            <w:pPr>
              <w:widowControl/>
              <w:numPr>
                <w:ilvl w:val="0"/>
                <w:numId w:val="5"/>
              </w:numPr>
              <w:spacing w:line="340" w:lineRule="exact"/>
              <w:jc w:val="left"/>
              <w:textAlignment w:val="top"/>
              <w:rPr>
                <w:rFonts w:ascii="仿宋" w:hAnsi="仿宋" w:eastAsia="仿宋" w:cs="仿宋"/>
                <w:color w:val="auto"/>
                <w:sz w:val="24"/>
                <w:highlight w:val="none"/>
              </w:rPr>
            </w:pPr>
            <w:r>
              <w:rPr>
                <w:rFonts w:hint="eastAsia" w:ascii="仿宋" w:hAnsi="仿宋" w:eastAsia="仿宋" w:cs="仿宋"/>
                <w:color w:val="auto"/>
                <w:kern w:val="0"/>
                <w:sz w:val="24"/>
                <w:highlight w:val="none"/>
              </w:rPr>
              <w:t>投标人提供的财务报告复印件（成立年限按照投标截止时间推算）应符合下列规定：</w:t>
            </w:r>
          </w:p>
          <w:p>
            <w:pPr>
              <w:widowControl/>
              <w:spacing w:line="340" w:lineRule="exact"/>
              <w:jc w:val="left"/>
              <w:textAlignment w:val="top"/>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1.1成立年限满1年及以上的投标人，提供上一年度的年度财务报告。</w:t>
            </w:r>
          </w:p>
          <w:p>
            <w:pPr>
              <w:widowControl/>
              <w:spacing w:line="340" w:lineRule="exact"/>
              <w:jc w:val="left"/>
              <w:textAlignment w:val="top"/>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1.2成立年限满半年但不足1年的投标人，提供该半年度中任一季度的季度财务报告或该半年度的半年度财务报告。</w:t>
            </w:r>
          </w:p>
          <w:p>
            <w:pPr>
              <w:widowControl/>
              <w:spacing w:line="340" w:lineRule="exact"/>
              <w:jc w:val="left"/>
              <w:textAlignment w:val="top"/>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w:t>
            </w:r>
          </w:p>
          <w:p>
            <w:pPr>
              <w:widowControl/>
              <w:numPr>
                <w:ilvl w:val="0"/>
                <w:numId w:val="5"/>
              </w:numPr>
              <w:spacing w:line="340" w:lineRule="exact"/>
              <w:jc w:val="left"/>
              <w:textAlignment w:val="top"/>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“财政部门认可的政府采购专业担保机构”应符合《财政部关于开展政府采购信用担保试点工作方案》（财库[2012]124号）的规定。</w:t>
            </w:r>
          </w:p>
          <w:p>
            <w:pPr>
              <w:widowControl/>
              <w:numPr>
                <w:ilvl w:val="0"/>
                <w:numId w:val="5"/>
              </w:numPr>
              <w:spacing w:line="340" w:lineRule="exact"/>
              <w:jc w:val="left"/>
              <w:textAlignment w:val="top"/>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投标人提供的相应证明材料复印件均应符合：内容完整、清晰、整洁，并由投标人加盖其单位公章。</w:t>
            </w:r>
          </w:p>
          <w:p>
            <w:pPr>
              <w:widowControl/>
              <w:spacing w:line="340" w:lineRule="exact"/>
              <w:jc w:val="left"/>
              <w:textAlignment w:val="top"/>
              <w:rPr>
                <w:rFonts w:ascii="仿宋" w:hAnsi="仿宋" w:eastAsia="仿宋" w:cs="仿宋"/>
                <w:color w:val="auto"/>
                <w:sz w:val="24"/>
                <w:highlight w:val="none"/>
              </w:rPr>
            </w:pPr>
            <w:r>
              <w:rPr>
                <w:rFonts w:hint="eastAsia" w:ascii="仿宋" w:hAnsi="仿宋" w:eastAsia="仿宋" w:cs="仿宋"/>
                <w:color w:val="auto"/>
                <w:kern w:val="0"/>
                <w:sz w:val="24"/>
                <w:highlight w:val="none"/>
              </w:rPr>
              <w:t>※投标人应按照招标文件第七章规定提供。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vAlign w:val="center"/>
          </w:tcPr>
          <w:p>
            <w:pPr>
              <w:widowControl/>
              <w:spacing w:line="340" w:lineRule="exact"/>
              <w:jc w:val="center"/>
              <w:textAlignment w:val="top"/>
              <w:rPr>
                <w:rFonts w:ascii="仿宋" w:hAnsi="仿宋" w:eastAsia="仿宋" w:cs="仿宋"/>
                <w:color w:val="auto"/>
                <w:sz w:val="24"/>
                <w:highlight w:val="none"/>
              </w:rPr>
            </w:pPr>
            <w:r>
              <w:rPr>
                <w:rFonts w:hint="eastAsia" w:ascii="仿宋" w:hAnsi="仿宋" w:eastAsia="仿宋" w:cs="仿宋"/>
                <w:b/>
                <w:color w:val="auto"/>
                <w:kern w:val="0"/>
                <w:sz w:val="24"/>
                <w:highlight w:val="none"/>
              </w:rPr>
              <w:t>依法缴纳税收证明材料</w:t>
            </w:r>
          </w:p>
        </w:tc>
        <w:tc>
          <w:tcPr>
            <w:tcW w:w="7353" w:type="dxa"/>
            <w:vAlign w:val="center"/>
          </w:tcPr>
          <w:p>
            <w:pPr>
              <w:widowControl/>
              <w:numPr>
                <w:ilvl w:val="0"/>
                <w:numId w:val="6"/>
              </w:numPr>
              <w:spacing w:line="340" w:lineRule="exact"/>
              <w:jc w:val="left"/>
              <w:textAlignment w:val="top"/>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投标人提供的税收凭据复印件应符合下列规定：</w:t>
            </w:r>
          </w:p>
          <w:p>
            <w:pPr>
              <w:widowControl/>
              <w:spacing w:line="340" w:lineRule="exact"/>
              <w:jc w:val="left"/>
              <w:textAlignment w:val="top"/>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1.1投标截止时间前（不含投标截止时间的当月）已依法缴纳税收的投标人，提供投标截止时间前六个月（不含投标截止时间的当月）中任一月份的税收凭据复印件。</w:t>
            </w:r>
          </w:p>
          <w:p>
            <w:pPr>
              <w:widowControl/>
              <w:spacing w:line="340" w:lineRule="exact"/>
              <w:jc w:val="left"/>
              <w:textAlignment w:val="top"/>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1.2投标截止时间的当月成立且已依法缴纳税收的投标人，提供投标截止时间当月的税收凭据复印件。</w:t>
            </w:r>
          </w:p>
          <w:p>
            <w:pPr>
              <w:widowControl/>
              <w:spacing w:line="340" w:lineRule="exact"/>
              <w:jc w:val="left"/>
              <w:textAlignment w:val="top"/>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1.3投标截止时间的当月成立但因税务机关原因导致其尚未依法缴纳税收的投标人，提供依法缴纳税收承诺书原件（格式自拟），该承诺书视同税收凭据。</w:t>
            </w:r>
          </w:p>
          <w:p>
            <w:pPr>
              <w:widowControl/>
              <w:numPr>
                <w:ilvl w:val="0"/>
                <w:numId w:val="6"/>
              </w:numPr>
              <w:spacing w:line="340" w:lineRule="exact"/>
              <w:jc w:val="left"/>
              <w:textAlignment w:val="top"/>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“依法缴纳税收证明材料”有欠缴记录的，视为未依法缴纳税收。</w:t>
            </w:r>
          </w:p>
          <w:p>
            <w:pPr>
              <w:widowControl/>
              <w:numPr>
                <w:ilvl w:val="0"/>
                <w:numId w:val="6"/>
              </w:numPr>
              <w:spacing w:line="340" w:lineRule="exact"/>
              <w:jc w:val="left"/>
              <w:textAlignment w:val="top"/>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投标人提供的相应证明材料复印件均应符合：内容完整、清晰、整洁，并由投标人加盖其单位公章。</w:t>
            </w:r>
          </w:p>
          <w:p>
            <w:pPr>
              <w:widowControl/>
              <w:spacing w:line="340" w:lineRule="exact"/>
              <w:jc w:val="left"/>
              <w:textAlignment w:val="top"/>
              <w:rPr>
                <w:rFonts w:ascii="仿宋" w:hAnsi="仿宋" w:eastAsia="仿宋" w:cs="仿宋"/>
                <w:color w:val="auto"/>
                <w:sz w:val="24"/>
                <w:highlight w:val="none"/>
              </w:rPr>
            </w:pPr>
            <w:r>
              <w:rPr>
                <w:rFonts w:hint="eastAsia" w:ascii="仿宋" w:hAnsi="仿宋" w:eastAsia="仿宋" w:cs="仿宋"/>
                <w:color w:val="auto"/>
                <w:kern w:val="0"/>
                <w:sz w:val="24"/>
                <w:highlight w:val="none"/>
              </w:rPr>
              <w:t>※投标人应按照招标文件第七章规定提供。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vAlign w:val="center"/>
          </w:tcPr>
          <w:p>
            <w:pPr>
              <w:widowControl/>
              <w:spacing w:line="340" w:lineRule="exact"/>
              <w:jc w:val="center"/>
              <w:textAlignment w:val="top"/>
              <w:rPr>
                <w:rFonts w:ascii="仿宋" w:hAnsi="仿宋" w:eastAsia="仿宋" w:cs="仿宋"/>
                <w:color w:val="auto"/>
                <w:sz w:val="24"/>
                <w:highlight w:val="none"/>
              </w:rPr>
            </w:pPr>
            <w:r>
              <w:rPr>
                <w:rFonts w:hint="eastAsia" w:ascii="仿宋" w:hAnsi="仿宋" w:eastAsia="仿宋" w:cs="仿宋"/>
                <w:b/>
                <w:color w:val="auto"/>
                <w:kern w:val="0"/>
                <w:sz w:val="24"/>
                <w:highlight w:val="none"/>
              </w:rPr>
              <w:t>依法缴纳社会保障资金证明材料</w:t>
            </w:r>
          </w:p>
        </w:tc>
        <w:tc>
          <w:tcPr>
            <w:tcW w:w="7353" w:type="dxa"/>
            <w:vAlign w:val="center"/>
          </w:tcPr>
          <w:p>
            <w:pPr>
              <w:widowControl/>
              <w:numPr>
                <w:ilvl w:val="0"/>
                <w:numId w:val="7"/>
              </w:numPr>
              <w:spacing w:line="340" w:lineRule="exact"/>
              <w:jc w:val="left"/>
              <w:textAlignment w:val="top"/>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投标人提供的社会保险凭据复印件应符合下列规定：</w:t>
            </w:r>
          </w:p>
          <w:p>
            <w:pPr>
              <w:widowControl/>
              <w:spacing w:line="340" w:lineRule="exact"/>
              <w:jc w:val="left"/>
              <w:textAlignment w:val="top"/>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1.1投标截止时间前（不含投标截止时间的当月）已依法缴纳社会保障资金的投标人，提供投标截止时间前六个月（不含投标截止时间的当月）中连续三个月的社会保险凭据复印件。</w:t>
            </w:r>
          </w:p>
          <w:p>
            <w:pPr>
              <w:widowControl/>
              <w:spacing w:line="340" w:lineRule="exact"/>
              <w:jc w:val="left"/>
              <w:textAlignment w:val="top"/>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1.2投标截止时间的当月成立且已依法缴纳社会保障资金的投标人，提供投标截止时间当月的社会保险凭据复印件。</w:t>
            </w:r>
          </w:p>
          <w:p>
            <w:pPr>
              <w:widowControl/>
              <w:spacing w:line="340" w:lineRule="exact"/>
              <w:jc w:val="left"/>
              <w:textAlignment w:val="top"/>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1.3投标截止时间的当月成立但因税务机关/社会保障资金管理机关原因导致其尚未依法缴纳社会保障资金的投标人，提供依法缴纳社会保障资金承诺书原件（格式自拟），该承诺书视同社会保险凭据。</w:t>
            </w:r>
          </w:p>
          <w:p>
            <w:pPr>
              <w:widowControl/>
              <w:numPr>
                <w:ilvl w:val="0"/>
                <w:numId w:val="7"/>
              </w:numPr>
              <w:spacing w:line="340" w:lineRule="exact"/>
              <w:jc w:val="left"/>
              <w:textAlignment w:val="top"/>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“依法缴纳社会保障资金证明材料”有欠缴记录的，视为未依法缴纳社会保障资金。</w:t>
            </w:r>
          </w:p>
          <w:p>
            <w:pPr>
              <w:widowControl/>
              <w:numPr>
                <w:ilvl w:val="0"/>
                <w:numId w:val="7"/>
              </w:numPr>
              <w:spacing w:line="340" w:lineRule="exact"/>
              <w:jc w:val="left"/>
              <w:textAlignment w:val="top"/>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投标人提供的相应证明材料复印件均应符合：内容完整、清晰、整洁，并由投标人加盖其单位公章。</w:t>
            </w:r>
          </w:p>
          <w:p>
            <w:pPr>
              <w:widowControl/>
              <w:spacing w:line="340" w:lineRule="exact"/>
              <w:jc w:val="left"/>
              <w:textAlignment w:val="top"/>
              <w:rPr>
                <w:rFonts w:ascii="仿宋" w:hAnsi="仿宋" w:eastAsia="仿宋" w:cs="仿宋"/>
                <w:color w:val="auto"/>
                <w:sz w:val="24"/>
                <w:highlight w:val="none"/>
              </w:rPr>
            </w:pPr>
            <w:r>
              <w:rPr>
                <w:rFonts w:hint="eastAsia" w:ascii="仿宋" w:hAnsi="仿宋" w:eastAsia="仿宋" w:cs="仿宋"/>
                <w:color w:val="auto"/>
                <w:kern w:val="0"/>
                <w:sz w:val="24"/>
                <w:highlight w:val="none"/>
              </w:rPr>
              <w:t>※投标人应按照招标文件第七章规定提供。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vAlign w:val="center"/>
          </w:tcPr>
          <w:p>
            <w:pPr>
              <w:widowControl/>
              <w:spacing w:line="340" w:lineRule="exact"/>
              <w:jc w:val="center"/>
              <w:textAlignment w:val="top"/>
              <w:rPr>
                <w:rFonts w:ascii="仿宋" w:hAnsi="仿宋" w:eastAsia="仿宋" w:cs="仿宋"/>
                <w:color w:val="auto"/>
                <w:sz w:val="24"/>
                <w:highlight w:val="none"/>
              </w:rPr>
            </w:pPr>
            <w:r>
              <w:rPr>
                <w:rFonts w:hint="eastAsia" w:ascii="仿宋" w:hAnsi="仿宋" w:eastAsia="仿宋" w:cs="仿宋"/>
                <w:b/>
                <w:color w:val="auto"/>
                <w:kern w:val="0"/>
                <w:sz w:val="24"/>
                <w:highlight w:val="none"/>
              </w:rPr>
              <w:t>具备履行合同所必需设备和专业技术能力的声明函（若有）</w:t>
            </w:r>
          </w:p>
        </w:tc>
        <w:tc>
          <w:tcPr>
            <w:tcW w:w="7353" w:type="dxa"/>
            <w:vAlign w:val="center"/>
          </w:tcPr>
          <w:p>
            <w:pPr>
              <w:widowControl/>
              <w:numPr>
                <w:ilvl w:val="0"/>
                <w:numId w:val="8"/>
              </w:numPr>
              <w:spacing w:line="340" w:lineRule="exact"/>
              <w:jc w:val="left"/>
              <w:textAlignment w:val="top"/>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招标文件未要求投标人提供“具备履行合同所必需的设备和专业技术能力专项证明材料”的，投标人应提供本声明函。</w:t>
            </w:r>
          </w:p>
          <w:p>
            <w:pPr>
              <w:widowControl/>
              <w:numPr>
                <w:ilvl w:val="0"/>
                <w:numId w:val="8"/>
              </w:numPr>
              <w:spacing w:line="340" w:lineRule="exact"/>
              <w:jc w:val="left"/>
              <w:textAlignment w:val="top"/>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招标文件要求投标人提供“具备履行合同所必需的设备和专业技术能力专项证明材料”的，投标人可不提供本声明函。</w:t>
            </w:r>
          </w:p>
          <w:p>
            <w:pPr>
              <w:widowControl/>
              <w:numPr>
                <w:ilvl w:val="0"/>
                <w:numId w:val="8"/>
              </w:numPr>
              <w:spacing w:line="340" w:lineRule="exact"/>
              <w:jc w:val="left"/>
              <w:textAlignment w:val="top"/>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投标文件正本中的本声明函（若有）应为原件。</w:t>
            </w:r>
          </w:p>
          <w:p>
            <w:pPr>
              <w:widowControl/>
              <w:spacing w:line="340" w:lineRule="exact"/>
              <w:jc w:val="left"/>
              <w:textAlignment w:val="top"/>
              <w:rPr>
                <w:rFonts w:ascii="仿宋" w:hAnsi="仿宋" w:eastAsia="仿宋" w:cs="仿宋"/>
                <w:color w:val="auto"/>
                <w:sz w:val="24"/>
                <w:highlight w:val="none"/>
              </w:rPr>
            </w:pPr>
            <w:r>
              <w:rPr>
                <w:rFonts w:hint="eastAsia" w:ascii="仿宋" w:hAnsi="仿宋" w:eastAsia="仿宋" w:cs="仿宋"/>
                <w:color w:val="auto"/>
                <w:kern w:val="0"/>
                <w:sz w:val="24"/>
                <w:highlight w:val="none"/>
              </w:rPr>
              <w:t>※投标人应按照招标文件第七章规定提供。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vAlign w:val="center"/>
          </w:tcPr>
          <w:p>
            <w:pPr>
              <w:widowControl/>
              <w:spacing w:line="340" w:lineRule="exact"/>
              <w:jc w:val="center"/>
              <w:textAlignment w:val="top"/>
              <w:rPr>
                <w:rFonts w:ascii="仿宋" w:hAnsi="仿宋" w:eastAsia="仿宋" w:cs="仿宋"/>
                <w:color w:val="auto"/>
                <w:sz w:val="24"/>
                <w:highlight w:val="none"/>
              </w:rPr>
            </w:pPr>
            <w:r>
              <w:rPr>
                <w:rFonts w:hint="eastAsia" w:ascii="仿宋" w:hAnsi="仿宋" w:eastAsia="仿宋" w:cs="仿宋"/>
                <w:b/>
                <w:color w:val="auto"/>
                <w:kern w:val="0"/>
                <w:sz w:val="24"/>
                <w:highlight w:val="none"/>
              </w:rPr>
              <w:t>参加采购活动前三年内在经营活动中没有重大违法记录书面声明</w:t>
            </w:r>
          </w:p>
        </w:tc>
        <w:tc>
          <w:tcPr>
            <w:tcW w:w="7353" w:type="dxa"/>
            <w:vAlign w:val="center"/>
          </w:tcPr>
          <w:p>
            <w:pPr>
              <w:widowControl/>
              <w:numPr>
                <w:ilvl w:val="0"/>
                <w:numId w:val="9"/>
              </w:numPr>
              <w:spacing w:line="340" w:lineRule="exact"/>
              <w:jc w:val="left"/>
              <w:textAlignment w:val="top"/>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“重大违法记录”指投标人因违法经营受到刑事处罚或责令停产停业、吊销许可证或执照、较大数额罚款等行政处罚。</w:t>
            </w:r>
          </w:p>
          <w:p>
            <w:pPr>
              <w:widowControl/>
              <w:numPr>
                <w:ilvl w:val="0"/>
                <w:numId w:val="9"/>
              </w:numPr>
              <w:spacing w:line="340" w:lineRule="exact"/>
              <w:jc w:val="left"/>
              <w:textAlignment w:val="top"/>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投标文件正本中的本声明应为原件。</w:t>
            </w:r>
          </w:p>
          <w:p>
            <w:pPr>
              <w:widowControl/>
              <w:spacing w:line="340" w:lineRule="exact"/>
              <w:jc w:val="left"/>
              <w:textAlignment w:val="top"/>
              <w:rPr>
                <w:rFonts w:ascii="仿宋" w:hAnsi="仿宋" w:eastAsia="仿宋" w:cs="仿宋"/>
                <w:color w:val="auto"/>
                <w:sz w:val="24"/>
                <w:highlight w:val="none"/>
              </w:rPr>
            </w:pPr>
            <w:r>
              <w:rPr>
                <w:rFonts w:hint="eastAsia" w:ascii="仿宋" w:hAnsi="仿宋" w:eastAsia="仿宋" w:cs="仿宋"/>
                <w:color w:val="auto"/>
                <w:kern w:val="0"/>
                <w:sz w:val="24"/>
                <w:highlight w:val="none"/>
              </w:rPr>
              <w:t>※投标人应按照招标文件第七章规定提供。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vAlign w:val="center"/>
          </w:tcPr>
          <w:p>
            <w:pPr>
              <w:widowControl/>
              <w:spacing w:line="340" w:lineRule="exact"/>
              <w:jc w:val="center"/>
              <w:textAlignment w:val="top"/>
              <w:rPr>
                <w:rFonts w:ascii="仿宋" w:hAnsi="仿宋" w:eastAsia="仿宋" w:cs="仿宋"/>
                <w:color w:val="auto"/>
                <w:sz w:val="24"/>
                <w:highlight w:val="none"/>
              </w:rPr>
            </w:pPr>
            <w:r>
              <w:rPr>
                <w:rFonts w:hint="eastAsia" w:ascii="仿宋" w:hAnsi="仿宋" w:eastAsia="仿宋" w:cs="仿宋"/>
                <w:b/>
                <w:color w:val="auto"/>
                <w:kern w:val="0"/>
                <w:sz w:val="24"/>
                <w:highlight w:val="none"/>
              </w:rPr>
              <w:t>信用记录查询结果</w:t>
            </w:r>
          </w:p>
        </w:tc>
        <w:tc>
          <w:tcPr>
            <w:tcW w:w="7353" w:type="dxa"/>
            <w:vAlign w:val="center"/>
          </w:tcPr>
          <w:p>
            <w:pPr>
              <w:widowControl/>
              <w:numPr>
                <w:ilvl w:val="0"/>
                <w:numId w:val="10"/>
              </w:numPr>
              <w:spacing w:line="340" w:lineRule="exact"/>
              <w:jc w:val="left"/>
              <w:textAlignment w:val="top"/>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应同时提供在招标文件要求的截止时点前通过“信用中国”网站（www.creditchina.gov.cn）和中国政府采购网（www.ccgp.gov.cn）获取的信用信息查询结果，信用信息查询结果应为从上述2个网站获取的查询结果原始页面的打印件或完整截图，否则投标无效。</w:t>
            </w:r>
          </w:p>
          <w:p>
            <w:pPr>
              <w:widowControl/>
              <w:numPr>
                <w:ilvl w:val="0"/>
                <w:numId w:val="10"/>
              </w:numPr>
              <w:spacing w:line="340" w:lineRule="exact"/>
              <w:jc w:val="left"/>
              <w:textAlignment w:val="top"/>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若本项目接受联合体投标且投标人为联合体，应同时提供在招标文件要求的截止时点前通过上述2个网站获取的联合体各方的信用信息查询结果，信用信息查询结果应为从上述2个网站获取的查询结果原始页面的完整截图或打印件，否则投标无效。</w:t>
            </w:r>
          </w:p>
          <w:p>
            <w:pPr>
              <w:widowControl/>
              <w:spacing w:line="340" w:lineRule="exact"/>
              <w:jc w:val="left"/>
              <w:textAlignment w:val="top"/>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※1除上述规定外，信用记录的其他有关规定（包括但不限于：信用信息的查询渠道及截止时点、查询记录和证据留存的具体方式、使用规则等内容）详见招标文件第一章。</w:t>
            </w:r>
          </w:p>
          <w:p>
            <w:pPr>
              <w:widowControl/>
              <w:spacing w:line="340" w:lineRule="exact"/>
              <w:jc w:val="left"/>
              <w:textAlignment w:val="top"/>
              <w:rPr>
                <w:rFonts w:ascii="仿宋" w:hAnsi="仿宋" w:eastAsia="仿宋" w:cs="仿宋"/>
                <w:color w:val="auto"/>
                <w:sz w:val="24"/>
                <w:highlight w:val="none"/>
              </w:rPr>
            </w:pPr>
            <w:r>
              <w:rPr>
                <w:rFonts w:hint="eastAsia" w:ascii="仿宋" w:hAnsi="仿宋" w:eastAsia="仿宋" w:cs="仿宋"/>
                <w:color w:val="auto"/>
                <w:kern w:val="0"/>
                <w:sz w:val="24"/>
                <w:highlight w:val="none"/>
              </w:rPr>
              <w:t>※2投标人应按照招标文件第七章规定提供。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vAlign w:val="center"/>
          </w:tcPr>
          <w:p>
            <w:pPr>
              <w:widowControl/>
              <w:spacing w:line="340" w:lineRule="exact"/>
              <w:jc w:val="center"/>
              <w:textAlignment w:val="top"/>
              <w:rPr>
                <w:rFonts w:ascii="仿宋" w:hAnsi="仿宋" w:eastAsia="仿宋" w:cs="仿宋"/>
                <w:color w:val="auto"/>
                <w:sz w:val="24"/>
                <w:highlight w:val="none"/>
              </w:rPr>
            </w:pPr>
            <w:r>
              <w:rPr>
                <w:rFonts w:hint="eastAsia" w:ascii="仿宋" w:hAnsi="仿宋" w:eastAsia="仿宋" w:cs="仿宋"/>
                <w:b/>
                <w:color w:val="auto"/>
                <w:kern w:val="0"/>
                <w:sz w:val="24"/>
                <w:highlight w:val="none"/>
              </w:rPr>
              <w:t>参加采购活动前三年内在经营活动中没有行贿犯罪记录书面声明</w:t>
            </w:r>
          </w:p>
        </w:tc>
        <w:tc>
          <w:tcPr>
            <w:tcW w:w="7353" w:type="dxa"/>
            <w:vAlign w:val="center"/>
          </w:tcPr>
          <w:p>
            <w:pPr>
              <w:widowControl/>
              <w:spacing w:line="340" w:lineRule="exact"/>
              <w:jc w:val="left"/>
              <w:textAlignment w:val="top"/>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1、“行贿犯罪记录”指投标人因行贿受到刑事处罚。</w:t>
            </w:r>
          </w:p>
          <w:p>
            <w:pPr>
              <w:widowControl/>
              <w:spacing w:line="340" w:lineRule="exact"/>
              <w:jc w:val="left"/>
              <w:textAlignment w:val="top"/>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2、投标文件正本中的本声明应为原件。</w:t>
            </w:r>
          </w:p>
          <w:p>
            <w:pPr>
              <w:widowControl/>
              <w:spacing w:line="340" w:lineRule="exact"/>
              <w:jc w:val="left"/>
              <w:textAlignment w:val="top"/>
              <w:rPr>
                <w:rFonts w:ascii="仿宋" w:hAnsi="仿宋" w:eastAsia="仿宋" w:cs="仿宋"/>
                <w:color w:val="auto"/>
                <w:sz w:val="24"/>
                <w:highlight w:val="none"/>
              </w:rPr>
            </w:pPr>
            <w:r>
              <w:rPr>
                <w:rFonts w:hint="eastAsia" w:ascii="仿宋" w:hAnsi="仿宋" w:eastAsia="仿宋" w:cs="仿宋"/>
                <w:color w:val="auto"/>
                <w:kern w:val="0"/>
                <w:sz w:val="24"/>
                <w:highlight w:val="none"/>
              </w:rPr>
              <w:t>※投标人应按照招标文件第七章规定提供。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vAlign w:val="center"/>
          </w:tcPr>
          <w:p>
            <w:pPr>
              <w:widowControl/>
              <w:spacing w:line="340" w:lineRule="exact"/>
              <w:jc w:val="center"/>
              <w:textAlignment w:val="top"/>
              <w:rPr>
                <w:rFonts w:ascii="仿宋" w:hAnsi="仿宋" w:eastAsia="仿宋" w:cs="仿宋"/>
                <w:color w:val="auto"/>
                <w:sz w:val="24"/>
                <w:highlight w:val="none"/>
              </w:rPr>
            </w:pPr>
            <w:r>
              <w:rPr>
                <w:rFonts w:hint="eastAsia" w:ascii="仿宋" w:hAnsi="仿宋" w:eastAsia="仿宋" w:cs="仿宋"/>
                <w:b/>
                <w:color w:val="auto"/>
                <w:kern w:val="0"/>
                <w:sz w:val="24"/>
                <w:highlight w:val="none"/>
              </w:rPr>
              <w:t>联合体协议（若有）</w:t>
            </w:r>
          </w:p>
        </w:tc>
        <w:tc>
          <w:tcPr>
            <w:tcW w:w="7353" w:type="dxa"/>
            <w:vAlign w:val="center"/>
          </w:tcPr>
          <w:p>
            <w:pPr>
              <w:widowControl/>
              <w:numPr>
                <w:ilvl w:val="0"/>
                <w:numId w:val="11"/>
              </w:numPr>
              <w:spacing w:line="340" w:lineRule="exact"/>
              <w:jc w:val="left"/>
              <w:textAlignment w:val="top"/>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招标文件接受联合体投标且投标人为联合体的，投标人应提供本协议；否则无须提供。</w:t>
            </w:r>
          </w:p>
          <w:p>
            <w:pPr>
              <w:widowControl/>
              <w:numPr>
                <w:ilvl w:val="0"/>
                <w:numId w:val="11"/>
              </w:numPr>
              <w:spacing w:line="340" w:lineRule="exact"/>
              <w:jc w:val="left"/>
              <w:textAlignment w:val="top"/>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本协议由委托代理人签字或盖章的，应按照招标文件第七章载明的格式提供“单位负责人授权书”。</w:t>
            </w:r>
          </w:p>
          <w:p>
            <w:pPr>
              <w:widowControl/>
              <w:numPr>
                <w:ilvl w:val="0"/>
                <w:numId w:val="11"/>
              </w:numPr>
              <w:spacing w:line="340" w:lineRule="exact"/>
              <w:jc w:val="left"/>
              <w:textAlignment w:val="top"/>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投标文件正本中的本协议（若有）应为原件。</w:t>
            </w:r>
          </w:p>
          <w:p>
            <w:pPr>
              <w:widowControl/>
              <w:spacing w:line="340" w:lineRule="exact"/>
              <w:jc w:val="left"/>
              <w:textAlignment w:val="top"/>
              <w:rPr>
                <w:rFonts w:ascii="仿宋" w:hAnsi="仿宋" w:eastAsia="仿宋" w:cs="仿宋"/>
                <w:color w:val="auto"/>
                <w:sz w:val="24"/>
                <w:highlight w:val="none"/>
              </w:rPr>
            </w:pPr>
            <w:r>
              <w:rPr>
                <w:rFonts w:hint="eastAsia" w:ascii="仿宋" w:hAnsi="仿宋" w:eastAsia="仿宋" w:cs="仿宋"/>
                <w:color w:val="auto"/>
                <w:kern w:val="0"/>
                <w:sz w:val="24"/>
                <w:highlight w:val="none"/>
              </w:rPr>
              <w:t>※投标人应按照招标文件第七章规定提供。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vAlign w:val="center"/>
          </w:tcPr>
          <w:p>
            <w:pPr>
              <w:widowControl/>
              <w:spacing w:line="340" w:lineRule="exact"/>
              <w:jc w:val="center"/>
              <w:textAlignment w:val="top"/>
              <w:rPr>
                <w:rFonts w:ascii="仿宋" w:hAnsi="仿宋" w:eastAsia="仿宋" w:cs="仿宋"/>
                <w:color w:val="auto"/>
                <w:sz w:val="24"/>
                <w:highlight w:val="none"/>
              </w:rPr>
            </w:pPr>
            <w:r>
              <w:rPr>
                <w:rFonts w:hint="eastAsia" w:ascii="仿宋" w:hAnsi="仿宋" w:eastAsia="仿宋" w:cs="仿宋"/>
                <w:b/>
                <w:color w:val="auto"/>
                <w:kern w:val="0"/>
                <w:sz w:val="24"/>
                <w:highlight w:val="none"/>
              </w:rPr>
              <w:t>中小企业声明函（专门面向中小企业或小型、微型企业适用，若有）</w:t>
            </w:r>
          </w:p>
        </w:tc>
        <w:tc>
          <w:tcPr>
            <w:tcW w:w="7353" w:type="dxa"/>
            <w:vAlign w:val="center"/>
          </w:tcPr>
          <w:p>
            <w:pPr>
              <w:widowControl/>
              <w:numPr>
                <w:ilvl w:val="0"/>
                <w:numId w:val="12"/>
              </w:numPr>
              <w:spacing w:line="340" w:lineRule="exact"/>
              <w:jc w:val="left"/>
              <w:textAlignment w:val="top"/>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w:t>
            </w:r>
          </w:p>
          <w:p>
            <w:pPr>
              <w:widowControl/>
              <w:numPr>
                <w:ilvl w:val="0"/>
                <w:numId w:val="12"/>
              </w:numPr>
              <w:spacing w:line="340" w:lineRule="exact"/>
              <w:jc w:val="left"/>
              <w:textAlignment w:val="top"/>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投标人为监狱企业的，可不填写本声明函，根据其提供的由省级以上监狱管理局、戒毒管理局（含新疆生产建设兵团）出具的属于监狱企业的证明文件进行认定，监狱企业视同小型、微型企业。</w:t>
            </w:r>
          </w:p>
          <w:p>
            <w:pPr>
              <w:widowControl/>
              <w:numPr>
                <w:ilvl w:val="0"/>
                <w:numId w:val="12"/>
              </w:numPr>
              <w:spacing w:line="340" w:lineRule="exact"/>
              <w:jc w:val="left"/>
              <w:textAlignment w:val="top"/>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投标人为残疾人福利性单位的，可不填写本声明函，根据其提供的《残疾人福利性单位声明函》进行认定，残疾人福利性单位视同小型、微型企业。</w:t>
            </w:r>
          </w:p>
          <w:p>
            <w:pPr>
              <w:widowControl/>
              <w:numPr>
                <w:ilvl w:val="0"/>
                <w:numId w:val="12"/>
              </w:numPr>
              <w:spacing w:line="340" w:lineRule="exact"/>
              <w:jc w:val="left"/>
              <w:textAlignment w:val="top"/>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投标文件正本中的本声明函（若有）应为原件。</w:t>
            </w:r>
          </w:p>
          <w:p>
            <w:pPr>
              <w:widowControl/>
              <w:spacing w:line="340" w:lineRule="exact"/>
              <w:jc w:val="left"/>
              <w:textAlignment w:val="top"/>
              <w:rPr>
                <w:rFonts w:ascii="仿宋" w:hAnsi="仿宋" w:eastAsia="仿宋" w:cs="仿宋"/>
                <w:color w:val="auto"/>
                <w:sz w:val="24"/>
                <w:highlight w:val="none"/>
              </w:rPr>
            </w:pPr>
            <w:r>
              <w:rPr>
                <w:rFonts w:hint="eastAsia" w:ascii="仿宋" w:hAnsi="仿宋" w:eastAsia="仿宋" w:cs="仿宋"/>
                <w:color w:val="auto"/>
                <w:kern w:val="0"/>
                <w:sz w:val="24"/>
                <w:highlight w:val="none"/>
              </w:rPr>
              <w:t>※投标人应按照招标文件第七章规定提供。</w:t>
            </w:r>
          </w:p>
        </w:tc>
      </w:tr>
    </w:tbl>
    <w:p>
      <w:pPr>
        <w:pStyle w:val="25"/>
        <w:widowControl/>
        <w:spacing w:beforeAutospacing="0" w:afterAutospacing="0" w:line="400" w:lineRule="exact"/>
        <w:ind w:left="479" w:leftChars="228"/>
        <w:rPr>
          <w:rFonts w:ascii="仿宋" w:hAnsi="仿宋" w:eastAsia="仿宋" w:cs="仿宋"/>
          <w:b/>
          <w:bCs/>
          <w:color w:val="auto"/>
          <w:highlight w:val="none"/>
        </w:rPr>
      </w:pPr>
      <w:r>
        <w:rPr>
          <w:rFonts w:hint="eastAsia" w:ascii="仿宋" w:hAnsi="仿宋" w:eastAsia="仿宋" w:cs="仿宋"/>
          <w:color w:val="auto"/>
          <w:highlight w:val="none"/>
        </w:rPr>
        <w:t>b.其他资格证明文件：</w:t>
      </w:r>
      <w:r>
        <w:rPr>
          <w:rFonts w:hint="eastAsia" w:ascii="仿宋" w:hAnsi="仿宋" w:eastAsia="仿宋" w:cs="仿宋"/>
          <w:color w:val="auto"/>
          <w:highlight w:val="none"/>
        </w:rPr>
        <w:br w:type="textWrapping"/>
      </w:r>
      <w:r>
        <w:rPr>
          <w:rStyle w:val="16"/>
          <w:rFonts w:hint="eastAsia" w:ascii="仿宋" w:hAnsi="仿宋" w:eastAsia="仿宋" w:cs="仿宋"/>
          <w:color w:val="auto"/>
          <w:highlight w:val="none"/>
        </w:rPr>
        <w:t>包：1</w:t>
      </w:r>
      <w:r>
        <w:rPr>
          <w:rFonts w:hint="eastAsia" w:ascii="仿宋" w:hAnsi="仿宋" w:eastAsia="仿宋" w:cs="仿宋"/>
          <w:b/>
          <w:bCs/>
          <w:color w:val="auto"/>
          <w:highlight w:val="none"/>
        </w:rPr>
        <w:t xml:space="preserve"> </w:t>
      </w:r>
    </w:p>
    <w:p>
      <w:pPr>
        <w:pStyle w:val="25"/>
        <w:widowControl/>
        <w:spacing w:beforeAutospacing="0" w:afterAutospacing="0" w:line="460" w:lineRule="exact"/>
        <w:ind w:firstLine="480" w:firstLineChars="200"/>
        <w:jc w:val="both"/>
        <w:rPr>
          <w:rFonts w:ascii="仿宋" w:hAnsi="仿宋" w:eastAsia="仿宋" w:cs="仿宋"/>
          <w:color w:val="auto"/>
          <w:highlight w:val="none"/>
        </w:rPr>
      </w:pPr>
      <w:r>
        <w:rPr>
          <w:rFonts w:hint="eastAsia" w:ascii="仿宋" w:hAnsi="仿宋" w:eastAsia="仿宋" w:cs="仿宋"/>
          <w:color w:val="auto"/>
          <w:highlight w:val="none"/>
        </w:rPr>
        <w:t>供应商除具备政府采购法第二十二条规定的条件外还应具备的资格条件：</w:t>
      </w:r>
    </w:p>
    <w:tbl>
      <w:tblPr>
        <w:tblStyle w:val="14"/>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6"/>
        <w:gridCol w:w="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296" w:type="dxa"/>
            <w:vAlign w:val="center"/>
          </w:tcPr>
          <w:p>
            <w:pPr>
              <w:pStyle w:val="11"/>
              <w:widowControl/>
              <w:spacing w:beforeAutospacing="0" w:afterAutospacing="0" w:line="400" w:lineRule="exact"/>
              <w:jc w:val="center"/>
              <w:rPr>
                <w:rStyle w:val="16"/>
                <w:rFonts w:ascii="仿宋" w:hAnsi="仿宋" w:eastAsia="仿宋" w:cs="仿宋"/>
                <w:color w:val="auto"/>
                <w:highlight w:val="none"/>
              </w:rPr>
            </w:pPr>
            <w:r>
              <w:rPr>
                <w:rStyle w:val="16"/>
                <w:rFonts w:hint="eastAsia" w:ascii="仿宋" w:hAnsi="仿宋" w:eastAsia="仿宋" w:cs="仿宋"/>
                <w:color w:val="auto"/>
                <w:highlight w:val="none"/>
              </w:rPr>
              <w:t>明</w:t>
            </w:r>
            <w:r>
              <w:rPr>
                <w:rStyle w:val="16"/>
                <w:rFonts w:ascii="仿宋" w:hAnsi="仿宋" w:eastAsia="仿宋" w:cs="仿宋"/>
                <w:color w:val="auto"/>
                <w:highlight w:val="none"/>
              </w:rPr>
              <w:t xml:space="preserve">  </w:t>
            </w:r>
            <w:r>
              <w:rPr>
                <w:rStyle w:val="16"/>
                <w:rFonts w:hint="eastAsia" w:ascii="仿宋" w:hAnsi="仿宋" w:eastAsia="仿宋" w:cs="仿宋"/>
                <w:color w:val="auto"/>
                <w:highlight w:val="none"/>
              </w:rPr>
              <w:t>细</w:t>
            </w:r>
          </w:p>
        </w:tc>
        <w:tc>
          <w:tcPr>
            <w:tcW w:w="4583" w:type="dxa"/>
            <w:vAlign w:val="center"/>
          </w:tcPr>
          <w:p>
            <w:pPr>
              <w:pStyle w:val="11"/>
              <w:widowControl/>
              <w:spacing w:beforeAutospacing="0" w:afterAutospacing="0" w:line="400" w:lineRule="exact"/>
              <w:jc w:val="center"/>
              <w:rPr>
                <w:rStyle w:val="16"/>
                <w:rFonts w:ascii="仿宋" w:hAnsi="仿宋" w:eastAsia="仿宋" w:cs="仿宋"/>
                <w:color w:val="auto"/>
                <w:highlight w:val="none"/>
              </w:rPr>
            </w:pPr>
            <w:r>
              <w:rPr>
                <w:rStyle w:val="16"/>
                <w:rFonts w:hint="eastAsia" w:ascii="仿宋" w:hAnsi="仿宋" w:eastAsia="仿宋" w:cs="仿宋"/>
                <w:color w:val="auto"/>
                <w:highlight w:val="none"/>
              </w:rPr>
              <w:t>描</w:t>
            </w:r>
            <w:r>
              <w:rPr>
                <w:rStyle w:val="16"/>
                <w:rFonts w:ascii="仿宋" w:hAnsi="仿宋" w:eastAsia="仿宋" w:cs="仿宋"/>
                <w:color w:val="auto"/>
                <w:highlight w:val="none"/>
              </w:rPr>
              <w:t xml:space="preserve">  </w:t>
            </w:r>
            <w:r>
              <w:rPr>
                <w:rStyle w:val="16"/>
                <w:rFonts w:hint="eastAsia" w:ascii="仿宋" w:hAnsi="仿宋" w:eastAsia="仿宋" w:cs="仿宋"/>
                <w:color w:val="auto"/>
                <w:highlight w:val="none"/>
              </w:rPr>
              <w:t>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296" w:type="dxa"/>
            <w:vAlign w:val="center"/>
          </w:tcPr>
          <w:p>
            <w:pPr>
              <w:pStyle w:val="11"/>
              <w:widowControl/>
              <w:spacing w:beforeAutospacing="0" w:afterAutospacing="0" w:line="400" w:lineRule="exact"/>
              <w:rPr>
                <w:rStyle w:val="16"/>
                <w:rFonts w:ascii="仿宋" w:hAnsi="仿宋" w:eastAsia="仿宋" w:cs="仿宋"/>
                <w:color w:val="auto"/>
                <w:kern w:val="0"/>
                <w:sz w:val="24"/>
                <w:highlight w:val="none"/>
              </w:rPr>
            </w:pPr>
            <w:r>
              <w:rPr>
                <w:rFonts w:hint="eastAsia" w:ascii="仿宋" w:hAnsi="仿宋" w:eastAsia="仿宋" w:cs="仿宋"/>
                <w:b w:val="0"/>
                <w:color w:val="auto"/>
                <w:highlight w:val="none"/>
              </w:rPr>
              <w:t>具有出版行政部门颁发的《图书出版许可证》和《出版物经营许可证》；</w:t>
            </w:r>
          </w:p>
        </w:tc>
        <w:tc>
          <w:tcPr>
            <w:tcW w:w="4583" w:type="dxa"/>
            <w:vAlign w:val="center"/>
          </w:tcPr>
          <w:p>
            <w:pPr>
              <w:pStyle w:val="11"/>
              <w:widowControl/>
              <w:spacing w:beforeAutospacing="0" w:afterAutospacing="0" w:line="400" w:lineRule="exact"/>
              <w:rPr>
                <w:rStyle w:val="16"/>
                <w:rFonts w:ascii="仿宋" w:hAnsi="仿宋" w:eastAsia="仿宋" w:cs="仿宋"/>
                <w:color w:val="auto"/>
                <w:highlight w:val="none"/>
              </w:rPr>
            </w:pPr>
            <w:r>
              <w:rPr>
                <w:rStyle w:val="16"/>
                <w:rFonts w:hint="eastAsia" w:ascii="仿宋" w:hAnsi="仿宋" w:eastAsia="仿宋" w:cs="仿宋"/>
                <w:b w:val="0"/>
                <w:bCs/>
                <w:color w:val="auto"/>
                <w:highlight w:val="none"/>
              </w:rPr>
              <w:t>需提供</w:t>
            </w:r>
            <w:r>
              <w:rPr>
                <w:rFonts w:hint="eastAsia" w:ascii="仿宋" w:hAnsi="仿宋" w:eastAsia="仿宋" w:cs="仿宋"/>
                <w:b w:val="0"/>
                <w:color w:val="auto"/>
                <w:highlight w:val="none"/>
              </w:rPr>
              <w:t>出版行政部门颁发的合格有效的《图书出版许可证》复印件和《出版物经营许可证》复印件。</w:t>
            </w:r>
          </w:p>
        </w:tc>
      </w:tr>
    </w:tbl>
    <w:p>
      <w:pPr>
        <w:pStyle w:val="25"/>
        <w:widowControl/>
        <w:spacing w:beforeAutospacing="0" w:afterAutospacing="0" w:line="460" w:lineRule="exact"/>
        <w:ind w:firstLine="480" w:firstLineChars="200"/>
        <w:jc w:val="both"/>
        <w:rPr>
          <w:rFonts w:ascii="仿宋" w:hAnsi="仿宋" w:eastAsia="仿宋" w:cs="仿宋"/>
          <w:color w:val="auto"/>
          <w:highlight w:val="none"/>
        </w:rPr>
      </w:pPr>
    </w:p>
    <w:p>
      <w:pPr>
        <w:pStyle w:val="11"/>
        <w:widowControl/>
        <w:spacing w:beforeAutospacing="0" w:afterAutospacing="0" w:line="400" w:lineRule="exact"/>
        <w:rPr>
          <w:rFonts w:ascii="仿宋" w:hAnsi="仿宋" w:eastAsia="仿宋" w:cs="仿宋"/>
          <w:color w:val="auto"/>
          <w:highlight w:val="none"/>
        </w:rPr>
      </w:pPr>
      <w:r>
        <w:rPr>
          <w:rFonts w:hint="eastAsia" w:ascii="仿宋" w:hAnsi="仿宋" w:eastAsia="仿宋" w:cs="仿宋"/>
          <w:color w:val="auto"/>
          <w:highlight w:val="none"/>
        </w:rPr>
        <w:t>1.4有下列情形之一的，</w:t>
      </w:r>
      <w:r>
        <w:rPr>
          <w:rStyle w:val="16"/>
          <w:rFonts w:hint="eastAsia" w:ascii="仿宋" w:hAnsi="仿宋" w:eastAsia="仿宋" w:cs="仿宋"/>
          <w:color w:val="auto"/>
          <w:highlight w:val="none"/>
        </w:rPr>
        <w:t>资格审查不合格：</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①一般情形：</w:t>
      </w:r>
    </w:p>
    <w:tbl>
      <w:tblPr>
        <w:tblStyle w:val="13"/>
        <w:tblW w:w="8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8253" w:type="dxa"/>
            <w:vAlign w:val="center"/>
          </w:tcPr>
          <w:p>
            <w:pPr>
              <w:widowControl/>
              <w:spacing w:line="400" w:lineRule="exact"/>
              <w:jc w:val="center"/>
              <w:rPr>
                <w:rFonts w:ascii="仿宋" w:hAnsi="仿宋" w:eastAsia="仿宋" w:cs="仿宋"/>
                <w:b/>
                <w:color w:val="auto"/>
                <w:sz w:val="24"/>
                <w:highlight w:val="none"/>
              </w:rPr>
            </w:pPr>
            <w:r>
              <w:rPr>
                <w:rFonts w:hint="eastAsia" w:ascii="仿宋" w:hAnsi="仿宋" w:eastAsia="仿宋" w:cs="仿宋"/>
                <w:b/>
                <w:color w:val="auto"/>
                <w:kern w:val="0"/>
                <w:sz w:val="24"/>
                <w:highlight w:val="none"/>
              </w:rPr>
              <w:t>明  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8253" w:type="dxa"/>
            <w:shd w:val="clear" w:color="auto" w:fill="FFFFFF"/>
            <w:vAlign w:val="center"/>
          </w:tcPr>
          <w:p>
            <w:pPr>
              <w:widowControl/>
              <w:spacing w:line="400" w:lineRule="exact"/>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未按照招标文件规定提交投标函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8253" w:type="dxa"/>
            <w:shd w:val="clear" w:color="auto" w:fill="FFFFFF"/>
            <w:vAlign w:val="center"/>
          </w:tcPr>
          <w:p>
            <w:pPr>
              <w:widowControl/>
              <w:spacing w:line="400" w:lineRule="exact"/>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未按照招标文件规定提交投标人的资格及资信文件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8253" w:type="dxa"/>
            <w:shd w:val="clear" w:color="auto" w:fill="FFFFFF"/>
            <w:vAlign w:val="center"/>
          </w:tcPr>
          <w:p>
            <w:pPr>
              <w:widowControl/>
              <w:spacing w:line="400" w:lineRule="exact"/>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未按照招标文件规定提交投标保证金</w:t>
            </w:r>
          </w:p>
        </w:tc>
      </w:tr>
    </w:tbl>
    <w:p>
      <w:pPr>
        <w:pStyle w:val="11"/>
        <w:widowControl/>
        <w:spacing w:beforeAutospacing="0" w:afterAutospacing="0" w:line="400" w:lineRule="exact"/>
        <w:ind w:firstLine="482"/>
        <w:rPr>
          <w:rFonts w:ascii="仿宋" w:hAnsi="仿宋" w:eastAsia="仿宋" w:cs="仿宋"/>
          <w:color w:val="auto"/>
          <w:highlight w:val="none"/>
        </w:rPr>
      </w:pPr>
      <w:r>
        <w:rPr>
          <w:rFonts w:hint="eastAsia" w:ascii="仿宋" w:hAnsi="仿宋" w:eastAsia="仿宋" w:cs="仿宋"/>
          <w:color w:val="auto"/>
          <w:highlight w:val="none"/>
        </w:rPr>
        <w:t>②本项目规定的其他情形：</w:t>
      </w:r>
    </w:p>
    <w:tbl>
      <w:tblPr>
        <w:tblStyle w:val="13"/>
        <w:tblW w:w="8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8253" w:type="dxa"/>
            <w:vAlign w:val="center"/>
          </w:tcPr>
          <w:p>
            <w:pPr>
              <w:widowControl/>
              <w:spacing w:line="400" w:lineRule="exact"/>
              <w:jc w:val="center"/>
              <w:rPr>
                <w:rFonts w:ascii="仿宋" w:hAnsi="仿宋" w:eastAsia="仿宋" w:cs="仿宋"/>
                <w:b/>
                <w:color w:val="auto"/>
                <w:sz w:val="24"/>
                <w:highlight w:val="none"/>
              </w:rPr>
            </w:pPr>
            <w:r>
              <w:rPr>
                <w:rFonts w:hint="eastAsia" w:ascii="仿宋" w:hAnsi="仿宋" w:eastAsia="仿宋" w:cs="仿宋"/>
                <w:b/>
                <w:color w:val="auto"/>
                <w:kern w:val="0"/>
                <w:sz w:val="24"/>
                <w:highlight w:val="none"/>
              </w:rPr>
              <w:t>明  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8253" w:type="dxa"/>
            <w:shd w:val="clear" w:color="auto" w:fill="FFFFFF"/>
            <w:vAlign w:val="center"/>
          </w:tcPr>
          <w:p>
            <w:pPr>
              <w:widowControl/>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无</w:t>
            </w:r>
          </w:p>
        </w:tc>
      </w:tr>
    </w:tbl>
    <w:p>
      <w:pPr>
        <w:pStyle w:val="11"/>
        <w:widowControl/>
        <w:spacing w:beforeAutospacing="0" w:afterAutospacing="0" w:line="400" w:lineRule="exact"/>
        <w:rPr>
          <w:rFonts w:ascii="仿宋" w:hAnsi="仿宋" w:eastAsia="仿宋" w:cs="仿宋"/>
          <w:color w:val="auto"/>
          <w:highlight w:val="none"/>
        </w:rPr>
      </w:pPr>
      <w:r>
        <w:rPr>
          <w:rFonts w:hint="eastAsia" w:ascii="仿宋" w:hAnsi="仿宋" w:eastAsia="仿宋" w:cs="仿宋"/>
          <w:color w:val="auto"/>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1"/>
        <w:widowControl/>
        <w:spacing w:beforeAutospacing="0" w:afterAutospacing="0" w:line="400" w:lineRule="exact"/>
        <w:rPr>
          <w:rFonts w:ascii="仿宋" w:hAnsi="仿宋" w:eastAsia="仿宋" w:cs="仿宋"/>
          <w:color w:val="auto"/>
          <w:highlight w:val="none"/>
        </w:rPr>
      </w:pPr>
      <w:r>
        <w:rPr>
          <w:rFonts w:hint="eastAsia" w:ascii="仿宋" w:hAnsi="仿宋" w:eastAsia="仿宋" w:cs="仿宋"/>
          <w:color w:val="auto"/>
          <w:highlight w:val="none"/>
        </w:rPr>
        <w:t>2、资格审查情况不得私自外泄，有关信息由</w:t>
      </w:r>
      <w:r>
        <w:rPr>
          <w:rFonts w:hint="eastAsia" w:ascii="仿宋" w:hAnsi="仿宋" w:eastAsia="仿宋" w:cs="仿宋"/>
          <w:color w:val="auto"/>
          <w:highlight w:val="none"/>
          <w:u w:val="single"/>
        </w:rPr>
        <w:t>福建严正招标有限公司</w:t>
      </w:r>
      <w:r>
        <w:rPr>
          <w:rFonts w:hint="eastAsia" w:ascii="仿宋" w:hAnsi="仿宋" w:eastAsia="仿宋" w:cs="仿宋"/>
          <w:color w:val="auto"/>
          <w:highlight w:val="none"/>
        </w:rPr>
        <w:t>统一对外发布。</w:t>
      </w:r>
    </w:p>
    <w:p>
      <w:pPr>
        <w:pStyle w:val="11"/>
        <w:widowControl/>
        <w:spacing w:beforeAutospacing="0" w:afterAutospacing="0" w:line="400" w:lineRule="exact"/>
        <w:rPr>
          <w:rFonts w:ascii="仿宋" w:hAnsi="仿宋" w:eastAsia="仿宋" w:cs="仿宋"/>
          <w:color w:val="auto"/>
          <w:highlight w:val="none"/>
        </w:rPr>
      </w:pPr>
      <w:r>
        <w:rPr>
          <w:rFonts w:hint="eastAsia" w:ascii="仿宋" w:hAnsi="仿宋" w:eastAsia="仿宋" w:cs="仿宋"/>
          <w:color w:val="auto"/>
          <w:highlight w:val="none"/>
        </w:rPr>
        <w:t>3、资格审查合格的投标人不足三家的，不进行评标。同时，本次采购活动结束，</w:t>
      </w:r>
      <w:r>
        <w:rPr>
          <w:rFonts w:hint="eastAsia" w:ascii="仿宋" w:hAnsi="仿宋" w:eastAsia="仿宋" w:cs="仿宋"/>
          <w:color w:val="auto"/>
          <w:highlight w:val="none"/>
          <w:u w:val="single"/>
        </w:rPr>
        <w:t>福建严正招标有限公司</w:t>
      </w:r>
      <w:r>
        <w:rPr>
          <w:rFonts w:hint="eastAsia" w:ascii="仿宋" w:hAnsi="仿宋" w:eastAsia="仿宋" w:cs="仿宋"/>
          <w:color w:val="auto"/>
          <w:highlight w:val="none"/>
        </w:rPr>
        <w:t>将依法组织后续采购活动（包括但不限于：重新招标、采用其他方式采购等）。</w:t>
      </w:r>
    </w:p>
    <w:p>
      <w:pPr>
        <w:pStyle w:val="25"/>
        <w:widowControl/>
        <w:spacing w:beforeAutospacing="0" w:afterAutospacing="0" w:line="400" w:lineRule="exact"/>
        <w:rPr>
          <w:rFonts w:ascii="仿宋" w:hAnsi="仿宋" w:eastAsia="仿宋" w:cs="仿宋"/>
          <w:color w:val="auto"/>
          <w:highlight w:val="none"/>
        </w:rPr>
      </w:pPr>
      <w:r>
        <w:rPr>
          <w:rFonts w:hint="eastAsia" w:ascii="仿宋" w:hAnsi="仿宋" w:eastAsia="仿宋" w:cs="仿宋"/>
          <w:color w:val="auto"/>
          <w:highlight w:val="none"/>
        </w:rPr>
        <w:t> </w:t>
      </w:r>
    </w:p>
    <w:p>
      <w:pPr>
        <w:pStyle w:val="25"/>
        <w:widowControl/>
        <w:spacing w:beforeAutospacing="0" w:afterAutospacing="0" w:line="400" w:lineRule="exact"/>
        <w:jc w:val="center"/>
        <w:outlineLvl w:val="2"/>
        <w:rPr>
          <w:rFonts w:ascii="仿宋" w:hAnsi="仿宋" w:eastAsia="仿宋" w:cs="仿宋"/>
          <w:color w:val="auto"/>
          <w:highlight w:val="none"/>
        </w:rPr>
      </w:pPr>
      <w:r>
        <w:rPr>
          <w:rStyle w:val="16"/>
          <w:rFonts w:hint="eastAsia" w:ascii="仿宋" w:hAnsi="仿宋" w:eastAsia="仿宋" w:cs="仿宋"/>
          <w:color w:val="auto"/>
          <w:highlight w:val="none"/>
        </w:rPr>
        <w:t>二、评   标</w:t>
      </w:r>
    </w:p>
    <w:p>
      <w:pPr>
        <w:pStyle w:val="25"/>
        <w:widowControl/>
        <w:spacing w:beforeAutospacing="0" w:afterAutospacing="0" w:line="400" w:lineRule="exact"/>
        <w:rPr>
          <w:rFonts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u w:val="single"/>
        </w:rPr>
        <w:t>福建严正招标有限公司</w:t>
      </w:r>
      <w:r>
        <w:rPr>
          <w:rFonts w:hint="eastAsia" w:ascii="仿宋" w:hAnsi="仿宋" w:eastAsia="仿宋" w:cs="仿宋"/>
          <w:color w:val="auto"/>
          <w:highlight w:val="none"/>
        </w:rPr>
        <w:t>负责评标委员会的组建及评标工作的组织。</w:t>
      </w:r>
    </w:p>
    <w:p>
      <w:pPr>
        <w:pStyle w:val="25"/>
        <w:widowControl/>
        <w:spacing w:beforeAutospacing="0" w:afterAutospacing="0" w:line="400" w:lineRule="exact"/>
        <w:rPr>
          <w:rFonts w:ascii="仿宋" w:hAnsi="仿宋" w:eastAsia="仿宋" w:cs="仿宋"/>
          <w:color w:val="auto"/>
          <w:highlight w:val="none"/>
        </w:rPr>
      </w:pPr>
      <w:r>
        <w:rPr>
          <w:rFonts w:hint="eastAsia" w:ascii="仿宋" w:hAnsi="仿宋" w:eastAsia="仿宋" w:cs="仿宋"/>
          <w:color w:val="auto"/>
          <w:highlight w:val="none"/>
        </w:rPr>
        <w:t>5、评标委员会</w:t>
      </w:r>
    </w:p>
    <w:p>
      <w:pPr>
        <w:pStyle w:val="25"/>
        <w:widowControl/>
        <w:spacing w:beforeAutospacing="0" w:afterAutospacing="0" w:line="400" w:lineRule="exact"/>
        <w:ind w:firstLine="240" w:firstLineChars="100"/>
        <w:rPr>
          <w:rFonts w:ascii="仿宋" w:hAnsi="仿宋" w:eastAsia="仿宋" w:cs="仿宋"/>
          <w:color w:val="auto"/>
          <w:highlight w:val="none"/>
        </w:rPr>
      </w:pPr>
      <w:r>
        <w:rPr>
          <w:rFonts w:hint="eastAsia" w:ascii="仿宋" w:hAnsi="仿宋" w:eastAsia="仿宋" w:cs="仿宋"/>
          <w:color w:val="auto"/>
          <w:highlight w:val="none"/>
        </w:rPr>
        <w:t>5.1评标委员会由采购人代表（若有）和评标专家两部分共</w:t>
      </w:r>
      <w:r>
        <w:rPr>
          <w:rFonts w:hint="eastAsia" w:ascii="仿宋" w:hAnsi="仿宋" w:eastAsia="仿宋" w:cs="仿宋"/>
          <w:color w:val="auto"/>
          <w:highlight w:val="none"/>
          <w:u w:val="single"/>
        </w:rPr>
        <w:t>5</w:t>
      </w:r>
      <w:r>
        <w:rPr>
          <w:rFonts w:hint="eastAsia" w:ascii="仿宋" w:hAnsi="仿宋" w:eastAsia="仿宋" w:cs="仿宋"/>
          <w:color w:val="auto"/>
          <w:highlight w:val="none"/>
        </w:rPr>
        <w:t>人（以下简称“评委”）组成，其中：由采购人派出的采购人代表（若有）</w:t>
      </w:r>
      <w:r>
        <w:rPr>
          <w:rFonts w:hint="eastAsia" w:ascii="仿宋" w:hAnsi="仿宋" w:eastAsia="仿宋" w:cs="仿宋"/>
          <w:color w:val="auto"/>
          <w:highlight w:val="none"/>
          <w:u w:val="single"/>
        </w:rPr>
        <w:t>1</w:t>
      </w:r>
      <w:r>
        <w:rPr>
          <w:rFonts w:hint="eastAsia" w:ascii="仿宋" w:hAnsi="仿宋" w:eastAsia="仿宋" w:cs="仿宋"/>
          <w:color w:val="auto"/>
          <w:highlight w:val="none"/>
        </w:rPr>
        <w:t>人，评标专家</w:t>
      </w:r>
      <w:r>
        <w:rPr>
          <w:rFonts w:hint="eastAsia" w:ascii="仿宋" w:hAnsi="仿宋" w:eastAsia="仿宋" w:cs="仿宋"/>
          <w:color w:val="auto"/>
          <w:highlight w:val="none"/>
          <w:u w:val="single"/>
        </w:rPr>
        <w:t>4</w:t>
      </w:r>
      <w:r>
        <w:rPr>
          <w:rFonts w:hint="eastAsia" w:ascii="仿宋" w:hAnsi="仿宋" w:eastAsia="仿宋" w:cs="仿宋"/>
          <w:color w:val="auto"/>
          <w:highlight w:val="none"/>
        </w:rPr>
        <w:t>人。否则，将设评标专家</w:t>
      </w:r>
      <w:r>
        <w:rPr>
          <w:rFonts w:hint="eastAsia" w:ascii="仿宋" w:hAnsi="仿宋" w:eastAsia="仿宋" w:cs="仿宋"/>
          <w:color w:val="auto"/>
          <w:highlight w:val="none"/>
          <w:u w:val="single"/>
        </w:rPr>
        <w:t>5</w:t>
      </w:r>
      <w:r>
        <w:rPr>
          <w:rFonts w:hint="eastAsia" w:ascii="仿宋" w:hAnsi="仿宋" w:eastAsia="仿宋" w:cs="仿宋"/>
          <w:color w:val="auto"/>
          <w:highlight w:val="none"/>
        </w:rPr>
        <w:t>人。</w:t>
      </w:r>
    </w:p>
    <w:p>
      <w:pPr>
        <w:pStyle w:val="11"/>
        <w:widowControl/>
        <w:spacing w:beforeAutospacing="0" w:afterAutospacing="0" w:line="400" w:lineRule="exact"/>
        <w:ind w:firstLine="240" w:firstLineChars="100"/>
        <w:rPr>
          <w:rFonts w:ascii="仿宋" w:hAnsi="仿宋" w:eastAsia="仿宋" w:cs="仿宋"/>
          <w:color w:val="auto"/>
          <w:highlight w:val="none"/>
        </w:rPr>
      </w:pPr>
      <w:r>
        <w:rPr>
          <w:rFonts w:hint="eastAsia" w:ascii="仿宋" w:hAnsi="仿宋" w:eastAsia="仿宋" w:cs="仿宋"/>
          <w:color w:val="auto"/>
          <w:highlight w:val="none"/>
        </w:rPr>
        <w:t>5.2评标委员会负责具体评标事务，并按照下列原则依法独立履行有关职责：</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（1）评标应保护国家利益、社会公共利益和各方当事人合法权益，提高采购效益，保证项目质量。</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（2）评标应遵循公平、公正、科学、严谨和择优原则。</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（3）评标的依据是招标文件和投标文件。</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（4）应按照招标文件规定推荐中标候选人或确定中标人。</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（5）评标应遵守下列评标纪律：</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①评标情况不得私自外泄，有关信息由福建严正招标有限公司统一对外发布。</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②对福建严正招标有限公司或投标人提供的要求保密的资料，不得摘记翻印和外传。</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③不得收受投标人或有关人员的任何礼物，不得串联鼓动其他人袒护某投标人。若与投标人存在利害关系，则应主动声明并回避。</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④全体评委应按照招标文件规定进行评标，一切认定事项应查有实据且不得弄虚作假。</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⑤评标中应充分发扬民主，推荐中标候选人或确定中标人后要服从评标报告。</w:t>
      </w:r>
    </w:p>
    <w:p>
      <w:pPr>
        <w:pStyle w:val="11"/>
        <w:widowControl/>
        <w:spacing w:beforeAutospacing="0" w:afterAutospacing="0" w:line="400" w:lineRule="exact"/>
        <w:ind w:firstLine="482" w:firstLineChars="200"/>
        <w:rPr>
          <w:rFonts w:ascii="仿宋" w:hAnsi="仿宋" w:eastAsia="仿宋" w:cs="仿宋"/>
          <w:b/>
          <w:bCs/>
          <w:color w:val="auto"/>
          <w:highlight w:val="none"/>
        </w:rPr>
      </w:pPr>
      <w:r>
        <w:rPr>
          <w:rFonts w:hint="eastAsia" w:ascii="仿宋" w:hAnsi="仿宋" w:eastAsia="仿宋" w:cs="仿宋"/>
          <w:b/>
          <w:bCs/>
          <w:color w:val="auto"/>
          <w:highlight w:val="none"/>
        </w:rPr>
        <w:t>※对违反评标纪律的评委，将取消其评委资格，对评标工作造成严重损失者将予以通报批评乃至追究法律责任。</w:t>
      </w:r>
    </w:p>
    <w:p>
      <w:pPr>
        <w:pStyle w:val="11"/>
        <w:widowControl/>
        <w:spacing w:beforeAutospacing="0" w:afterAutospacing="0" w:line="400" w:lineRule="exact"/>
        <w:rPr>
          <w:rFonts w:ascii="仿宋" w:hAnsi="仿宋" w:eastAsia="仿宋" w:cs="仿宋"/>
          <w:color w:val="auto"/>
          <w:highlight w:val="none"/>
        </w:rPr>
      </w:pPr>
      <w:r>
        <w:rPr>
          <w:rFonts w:hint="eastAsia" w:ascii="仿宋" w:hAnsi="仿宋" w:eastAsia="仿宋" w:cs="仿宋"/>
          <w:color w:val="auto"/>
          <w:highlight w:val="none"/>
        </w:rPr>
        <w:t>6、评标程序</w:t>
      </w:r>
    </w:p>
    <w:p>
      <w:pPr>
        <w:pStyle w:val="11"/>
        <w:widowControl/>
        <w:spacing w:beforeAutospacing="0" w:afterAutospacing="0" w:line="400" w:lineRule="exact"/>
        <w:ind w:firstLine="240" w:firstLineChars="100"/>
        <w:rPr>
          <w:rFonts w:ascii="仿宋" w:hAnsi="仿宋" w:eastAsia="仿宋" w:cs="仿宋"/>
          <w:color w:val="auto"/>
          <w:highlight w:val="none"/>
        </w:rPr>
      </w:pPr>
      <w:r>
        <w:rPr>
          <w:rFonts w:hint="eastAsia" w:ascii="仿宋" w:hAnsi="仿宋" w:eastAsia="仿宋" w:cs="仿宋"/>
          <w:color w:val="auto"/>
          <w:highlight w:val="none"/>
        </w:rPr>
        <w:t>6.1评标前的准备工作</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（1）全体评委应认真审阅招标文件，了解评委应履行或遵守的职责、义务和评标纪律。</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（2）参加评标委员会的采购人代表可对本项目的背景和采购需求进行介绍，介绍材料应以书面形式提交（随采购文件一并存档），介绍内容不得含有歧视性、倾向性意见，不得超出招标文件所述范围。</w:t>
      </w:r>
    </w:p>
    <w:p>
      <w:pPr>
        <w:pStyle w:val="11"/>
        <w:widowControl/>
        <w:spacing w:beforeAutospacing="0" w:afterAutospacing="0" w:line="400" w:lineRule="exact"/>
        <w:ind w:firstLine="240" w:firstLineChars="100"/>
        <w:rPr>
          <w:rFonts w:ascii="仿宋" w:hAnsi="仿宋" w:eastAsia="仿宋" w:cs="仿宋"/>
          <w:color w:val="auto"/>
          <w:highlight w:val="none"/>
        </w:rPr>
      </w:pPr>
      <w:r>
        <w:rPr>
          <w:rFonts w:hint="eastAsia" w:ascii="仿宋" w:hAnsi="仿宋" w:eastAsia="仿宋" w:cs="仿宋"/>
          <w:color w:val="auto"/>
          <w:highlight w:val="none"/>
        </w:rPr>
        <w:t>6.2符合性审查</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（1）评标委员会依据招标文件的实质性要求，对通过资格审查的投标文件进行符合性审查，以确定其是否满足招标文件的实质性要求。</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（2）满足招标文件的实质性要求指投标文件对招标文件实质性要求的响应不存在重大偏差或保留。</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（5）评标委员会对所有投标人都执行相同的程序和标准。</w:t>
      </w:r>
    </w:p>
    <w:p>
      <w:pPr>
        <w:pStyle w:val="11"/>
        <w:widowControl/>
        <w:spacing w:beforeAutospacing="0" w:afterAutospacing="0" w:line="400" w:lineRule="exact"/>
        <w:ind w:firstLine="480" w:firstLineChars="200"/>
        <w:rPr>
          <w:rFonts w:ascii="仿宋" w:hAnsi="仿宋" w:eastAsia="仿宋" w:cs="仿宋"/>
          <w:b/>
          <w:bCs/>
          <w:color w:val="auto"/>
          <w:highlight w:val="none"/>
        </w:rPr>
      </w:pPr>
      <w:r>
        <w:rPr>
          <w:rFonts w:hint="eastAsia" w:ascii="仿宋" w:hAnsi="仿宋" w:eastAsia="仿宋" w:cs="仿宋"/>
          <w:color w:val="auto"/>
          <w:highlight w:val="none"/>
        </w:rPr>
        <w:t>（6）有下列情形之一的，</w:t>
      </w:r>
      <w:r>
        <w:rPr>
          <w:rFonts w:hint="eastAsia" w:ascii="仿宋" w:hAnsi="仿宋" w:eastAsia="仿宋" w:cs="仿宋"/>
          <w:b/>
          <w:bCs/>
          <w:color w:val="auto"/>
          <w:highlight w:val="none"/>
        </w:rPr>
        <w:t>符合性审查不合格：</w:t>
      </w:r>
    </w:p>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①一般情形：</w:t>
      </w:r>
    </w:p>
    <w:tbl>
      <w:tblPr>
        <w:tblStyle w:val="13"/>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tblHeader/>
          <w:jc w:val="center"/>
        </w:trPr>
        <w:tc>
          <w:tcPr>
            <w:tcW w:w="8320" w:type="dxa"/>
            <w:vAlign w:val="center"/>
          </w:tcPr>
          <w:p>
            <w:pPr>
              <w:widowControl/>
              <w:spacing w:line="400" w:lineRule="exact"/>
              <w:jc w:val="center"/>
              <w:rPr>
                <w:rFonts w:ascii="仿宋" w:hAnsi="仿宋" w:eastAsia="仿宋" w:cs="仿宋"/>
                <w:b/>
                <w:color w:val="auto"/>
                <w:sz w:val="24"/>
                <w:highlight w:val="none"/>
              </w:rPr>
            </w:pPr>
            <w:r>
              <w:rPr>
                <w:rFonts w:hint="eastAsia" w:ascii="仿宋" w:hAnsi="仿宋" w:eastAsia="仿宋" w:cs="仿宋"/>
                <w:b/>
                <w:color w:val="auto"/>
                <w:kern w:val="0"/>
                <w:sz w:val="24"/>
                <w:highlight w:val="none"/>
              </w:rPr>
              <w:t>明 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320" w:type="dxa"/>
            <w:shd w:val="clear" w:color="auto" w:fill="FFFFFF"/>
            <w:vAlign w:val="center"/>
          </w:tcPr>
          <w:p>
            <w:pPr>
              <w:widowControl/>
              <w:spacing w:line="400" w:lineRule="exact"/>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违反招标文件中载明“投标无效”条款的规定；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 w:hRule="atLeast"/>
          <w:jc w:val="center"/>
        </w:trPr>
        <w:tc>
          <w:tcPr>
            <w:tcW w:w="8320" w:type="dxa"/>
            <w:shd w:val="clear" w:color="auto" w:fill="FFFFFF"/>
            <w:vAlign w:val="center"/>
          </w:tcPr>
          <w:p>
            <w:pPr>
              <w:widowControl/>
              <w:spacing w:line="400" w:lineRule="exact"/>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属于招标文件第三章第10.12条规定的投标无效情形；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8320" w:type="dxa"/>
            <w:shd w:val="clear" w:color="auto" w:fill="FFFFFF"/>
            <w:vAlign w:val="center"/>
          </w:tcPr>
          <w:p>
            <w:pPr>
              <w:widowControl/>
              <w:spacing w:line="400" w:lineRule="exact"/>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投标文件对招标文件实质性要求的响应存在重大偏离或保留。</w:t>
            </w:r>
          </w:p>
        </w:tc>
      </w:tr>
    </w:tbl>
    <w:p>
      <w:pPr>
        <w:pStyle w:val="11"/>
        <w:widowControl/>
        <w:spacing w:beforeAutospacing="0" w:afterAutospacing="0"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②本项目规定的其他情形：</w:t>
      </w:r>
    </w:p>
    <w:p>
      <w:pPr>
        <w:pStyle w:val="11"/>
        <w:widowControl/>
        <w:spacing w:beforeAutospacing="0" w:afterAutospacing="0" w:line="400" w:lineRule="exact"/>
        <w:rPr>
          <w:rFonts w:ascii="仿宋" w:hAnsi="仿宋" w:eastAsia="仿宋" w:cs="仿宋"/>
          <w:color w:val="auto"/>
          <w:highlight w:val="none"/>
        </w:rPr>
      </w:pPr>
      <w:r>
        <w:rPr>
          <w:rFonts w:hint="eastAsia" w:ascii="仿宋" w:hAnsi="仿宋" w:eastAsia="仿宋" w:cs="仿宋"/>
          <w:color w:val="auto"/>
          <w:highlight w:val="none"/>
        </w:rPr>
        <w:t xml:space="preserve">包：1 </w:t>
      </w:r>
    </w:p>
    <w:p>
      <w:pPr>
        <w:pStyle w:val="11"/>
        <w:widowControl/>
        <w:spacing w:beforeAutospacing="0" w:afterAutospacing="0" w:line="400" w:lineRule="exact"/>
        <w:rPr>
          <w:rFonts w:ascii="仿宋" w:hAnsi="仿宋" w:eastAsia="仿宋" w:cs="仿宋"/>
          <w:color w:val="auto"/>
          <w:highlight w:val="none"/>
        </w:rPr>
      </w:pPr>
      <w:r>
        <w:rPr>
          <w:rFonts w:hint="eastAsia" w:ascii="仿宋" w:hAnsi="仿宋" w:eastAsia="仿宋" w:cs="仿宋"/>
          <w:color w:val="auto"/>
          <w:highlight w:val="none"/>
        </w:rPr>
        <w:t xml:space="preserve">包一般情形 </w:t>
      </w:r>
    </w:p>
    <w:tbl>
      <w:tblPr>
        <w:tblStyle w:val="13"/>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tblHeader/>
          <w:jc w:val="center"/>
        </w:trPr>
        <w:tc>
          <w:tcPr>
            <w:tcW w:w="8320" w:type="dxa"/>
            <w:vAlign w:val="center"/>
          </w:tcPr>
          <w:p>
            <w:pPr>
              <w:widowControl/>
              <w:spacing w:line="400" w:lineRule="exact"/>
              <w:jc w:val="center"/>
              <w:rPr>
                <w:rFonts w:ascii="仿宋" w:hAnsi="仿宋" w:eastAsia="仿宋" w:cs="仿宋"/>
                <w:b/>
                <w:color w:val="auto"/>
                <w:sz w:val="24"/>
                <w:highlight w:val="none"/>
              </w:rPr>
            </w:pPr>
            <w:r>
              <w:rPr>
                <w:rFonts w:hint="eastAsia" w:ascii="仿宋" w:hAnsi="仿宋" w:eastAsia="仿宋" w:cs="仿宋"/>
                <w:b/>
                <w:color w:val="auto"/>
                <w:kern w:val="0"/>
                <w:sz w:val="24"/>
                <w:highlight w:val="none"/>
              </w:rPr>
              <w:t>明 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320" w:type="dxa"/>
            <w:shd w:val="clear" w:color="auto" w:fill="FFFFFF"/>
            <w:vAlign w:val="center"/>
          </w:tcPr>
          <w:p>
            <w:pPr>
              <w:widowControl/>
              <w:spacing w:line="400" w:lineRule="exact"/>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无</w:t>
            </w:r>
          </w:p>
        </w:tc>
      </w:tr>
    </w:tbl>
    <w:p>
      <w:pPr>
        <w:pStyle w:val="11"/>
        <w:widowControl/>
        <w:spacing w:beforeAutospacing="0" w:afterAutospacing="0" w:line="400" w:lineRule="exact"/>
        <w:rPr>
          <w:rFonts w:ascii="仿宋" w:hAnsi="仿宋" w:eastAsia="仿宋" w:cs="仿宋"/>
          <w:color w:val="auto"/>
          <w:highlight w:val="none"/>
        </w:rPr>
      </w:pPr>
      <w:r>
        <w:rPr>
          <w:rFonts w:hint="eastAsia" w:ascii="仿宋" w:hAnsi="仿宋" w:eastAsia="仿宋" w:cs="仿宋"/>
          <w:color w:val="auto"/>
          <w:highlight w:val="none"/>
        </w:rPr>
        <w:t xml:space="preserve">技术符合性 </w:t>
      </w:r>
    </w:p>
    <w:tbl>
      <w:tblPr>
        <w:tblStyle w:val="13"/>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tblHeader/>
          <w:jc w:val="center"/>
        </w:trPr>
        <w:tc>
          <w:tcPr>
            <w:tcW w:w="8320" w:type="dxa"/>
            <w:vAlign w:val="center"/>
          </w:tcPr>
          <w:p>
            <w:pPr>
              <w:widowControl/>
              <w:spacing w:line="400" w:lineRule="exact"/>
              <w:jc w:val="center"/>
              <w:rPr>
                <w:rFonts w:ascii="仿宋" w:hAnsi="仿宋" w:eastAsia="仿宋" w:cs="仿宋"/>
                <w:b/>
                <w:color w:val="auto"/>
                <w:sz w:val="24"/>
                <w:highlight w:val="none"/>
              </w:rPr>
            </w:pPr>
            <w:r>
              <w:rPr>
                <w:rFonts w:hint="eastAsia" w:ascii="仿宋" w:hAnsi="仿宋" w:eastAsia="仿宋" w:cs="仿宋"/>
                <w:b/>
                <w:color w:val="auto"/>
                <w:kern w:val="0"/>
                <w:sz w:val="24"/>
                <w:highlight w:val="none"/>
              </w:rPr>
              <w:t>明 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320" w:type="dxa"/>
            <w:shd w:val="clear" w:color="auto" w:fill="FFFFFF"/>
            <w:vAlign w:val="center"/>
          </w:tcPr>
          <w:p>
            <w:pPr>
              <w:widowControl/>
              <w:spacing w:line="400" w:lineRule="exact"/>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按照招标文件要求。</w:t>
            </w:r>
          </w:p>
        </w:tc>
      </w:tr>
    </w:tbl>
    <w:p>
      <w:pPr>
        <w:pStyle w:val="11"/>
        <w:widowControl/>
        <w:spacing w:beforeAutospacing="0" w:afterAutospacing="0" w:line="400" w:lineRule="exact"/>
        <w:rPr>
          <w:rFonts w:ascii="仿宋" w:hAnsi="仿宋" w:eastAsia="仿宋" w:cs="仿宋"/>
          <w:color w:val="auto"/>
          <w:highlight w:val="none"/>
        </w:rPr>
      </w:pPr>
      <w:r>
        <w:rPr>
          <w:rFonts w:hint="eastAsia" w:ascii="仿宋" w:hAnsi="仿宋" w:eastAsia="仿宋" w:cs="仿宋"/>
          <w:color w:val="auto"/>
          <w:highlight w:val="none"/>
        </w:rPr>
        <w:t xml:space="preserve">商务符合性 </w:t>
      </w:r>
    </w:p>
    <w:tbl>
      <w:tblPr>
        <w:tblStyle w:val="13"/>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tblHeader/>
          <w:jc w:val="center"/>
        </w:trPr>
        <w:tc>
          <w:tcPr>
            <w:tcW w:w="8320" w:type="dxa"/>
            <w:vAlign w:val="center"/>
          </w:tcPr>
          <w:p>
            <w:pPr>
              <w:widowControl/>
              <w:spacing w:line="400" w:lineRule="exact"/>
              <w:jc w:val="center"/>
              <w:rPr>
                <w:rFonts w:ascii="仿宋" w:hAnsi="仿宋" w:eastAsia="仿宋" w:cs="仿宋"/>
                <w:b/>
                <w:color w:val="auto"/>
                <w:sz w:val="24"/>
                <w:highlight w:val="none"/>
              </w:rPr>
            </w:pPr>
            <w:r>
              <w:rPr>
                <w:rFonts w:hint="eastAsia" w:ascii="仿宋" w:hAnsi="仿宋" w:eastAsia="仿宋" w:cs="仿宋"/>
                <w:b/>
                <w:color w:val="auto"/>
                <w:kern w:val="0"/>
                <w:sz w:val="24"/>
                <w:highlight w:val="none"/>
              </w:rPr>
              <w:t>明 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320" w:type="dxa"/>
            <w:shd w:val="clear" w:color="auto" w:fill="FFFFFF"/>
            <w:vAlign w:val="center"/>
          </w:tcPr>
          <w:p>
            <w:pPr>
              <w:widowControl/>
              <w:spacing w:line="400" w:lineRule="exact"/>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按照招标文件要求。</w:t>
            </w:r>
          </w:p>
        </w:tc>
      </w:tr>
    </w:tbl>
    <w:p>
      <w:pPr>
        <w:pStyle w:val="11"/>
        <w:widowControl/>
        <w:spacing w:beforeAutospacing="0" w:afterAutospacing="0" w:line="400" w:lineRule="exact"/>
        <w:rPr>
          <w:rFonts w:ascii="仿宋" w:hAnsi="仿宋" w:eastAsia="仿宋" w:cs="仿宋"/>
          <w:color w:val="auto"/>
          <w:highlight w:val="none"/>
        </w:rPr>
      </w:pPr>
      <w:r>
        <w:rPr>
          <w:rFonts w:hint="eastAsia" w:ascii="仿宋" w:hAnsi="仿宋" w:eastAsia="仿宋" w:cs="仿宋"/>
          <w:color w:val="auto"/>
          <w:highlight w:val="none"/>
        </w:rPr>
        <w:t>附加符合性</w:t>
      </w:r>
    </w:p>
    <w:p>
      <w:pPr>
        <w:pStyle w:val="11"/>
        <w:widowControl/>
        <w:spacing w:beforeAutospacing="0" w:afterAutospacing="0" w:line="400" w:lineRule="exact"/>
        <w:rPr>
          <w:rFonts w:ascii="仿宋" w:hAnsi="仿宋" w:eastAsia="仿宋" w:cs="仿宋"/>
          <w:b/>
          <w:bCs/>
          <w:color w:val="auto"/>
          <w:highlight w:val="none"/>
        </w:rPr>
      </w:pPr>
      <w:r>
        <w:rPr>
          <w:rFonts w:hint="eastAsia" w:ascii="仿宋" w:hAnsi="仿宋" w:eastAsia="仿宋" w:cs="仿宋"/>
          <w:color w:val="auto"/>
          <w:highlight w:val="none"/>
        </w:rPr>
        <w:t xml:space="preserve">    </w:t>
      </w:r>
      <w:r>
        <w:rPr>
          <w:rFonts w:hint="eastAsia" w:ascii="仿宋" w:hAnsi="仿宋" w:eastAsia="仿宋" w:cs="仿宋"/>
          <w:b/>
          <w:bCs/>
          <w:color w:val="auto"/>
          <w:highlight w:val="none"/>
        </w:rPr>
        <w:t xml:space="preserve">      无</w:t>
      </w:r>
    </w:p>
    <w:p>
      <w:pPr>
        <w:pStyle w:val="11"/>
        <w:widowControl/>
        <w:spacing w:beforeAutospacing="0" w:afterAutospacing="0" w:line="400" w:lineRule="exact"/>
        <w:rPr>
          <w:rFonts w:ascii="仿宋" w:hAnsi="仿宋" w:eastAsia="仿宋" w:cs="仿宋"/>
          <w:color w:val="auto"/>
          <w:highlight w:val="none"/>
        </w:rPr>
      </w:pPr>
      <w:r>
        <w:rPr>
          <w:rFonts w:hint="eastAsia" w:ascii="仿宋" w:hAnsi="仿宋" w:eastAsia="仿宋" w:cs="仿宋"/>
          <w:color w:val="auto"/>
          <w:highlight w:val="none"/>
        </w:rPr>
        <w:t xml:space="preserve">价格符合性 </w:t>
      </w:r>
    </w:p>
    <w:p>
      <w:pPr>
        <w:pStyle w:val="11"/>
        <w:widowControl/>
        <w:spacing w:beforeAutospacing="0" w:afterAutospacing="0" w:line="400" w:lineRule="exact"/>
        <w:rPr>
          <w:rFonts w:ascii="仿宋" w:hAnsi="仿宋" w:eastAsia="仿宋" w:cs="仿宋"/>
          <w:b/>
          <w:bCs/>
          <w:color w:val="auto"/>
          <w:highlight w:val="none"/>
        </w:rPr>
      </w:pPr>
      <w:r>
        <w:rPr>
          <w:rFonts w:hint="eastAsia" w:ascii="仿宋" w:hAnsi="仿宋" w:eastAsia="仿宋" w:cs="仿宋"/>
          <w:b/>
          <w:bCs/>
          <w:color w:val="auto"/>
          <w:highlight w:val="none"/>
        </w:rPr>
        <w:t xml:space="preserve">          无</w:t>
      </w:r>
    </w:p>
    <w:p>
      <w:pPr>
        <w:pStyle w:val="11"/>
        <w:widowControl/>
        <w:spacing w:beforeAutospacing="0" w:afterAutospacing="0" w:line="400" w:lineRule="exact"/>
        <w:ind w:firstLine="240" w:firstLineChars="100"/>
        <w:rPr>
          <w:rFonts w:ascii="仿宋" w:hAnsi="仿宋" w:eastAsia="仿宋" w:cs="仿宋"/>
          <w:color w:val="auto"/>
          <w:highlight w:val="none"/>
        </w:rPr>
      </w:pPr>
      <w:r>
        <w:rPr>
          <w:rFonts w:hint="eastAsia" w:ascii="仿宋" w:hAnsi="仿宋" w:eastAsia="仿宋" w:cs="仿宋"/>
          <w:color w:val="auto"/>
          <w:highlight w:val="none"/>
        </w:rPr>
        <w:t>6.3澄清有关问题</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（1）对通过符合性审查的投标文件中含义不明确、同类问题表述不一致或有明显文字和计算错误的内容，评标委员会将以书面形式要求投标人作出必要的澄清、说明或补正。</w:t>
      </w:r>
    </w:p>
    <w:p>
      <w:pPr>
        <w:pStyle w:val="11"/>
        <w:widowControl/>
        <w:spacing w:beforeAutospacing="0" w:afterAutospacing="0" w:line="400" w:lineRule="exact"/>
        <w:ind w:firstLine="480" w:firstLineChars="200"/>
        <w:rPr>
          <w:rFonts w:ascii="仿宋" w:hAnsi="仿宋" w:eastAsia="仿宋" w:cs="仿宋"/>
          <w:color w:val="auto"/>
          <w:highlight w:val="none"/>
        </w:rPr>
      </w:pP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（3）投标文件报价出现前后不一致的，除招标文件另有规定外，按照下列规定修正：</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①开标一览表内容与投标文件中相应内容不一致的，以开标一览表为准；</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②大写金额和小写金额不一致的，以大写金额为准；</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③单价金额小数点或百分比有明显错位的，以开标一览表的总价为准，并修改单价；</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④总价金额与按照单价汇总金额不一致的，以单价金额计算结果为准。</w:t>
      </w:r>
    </w:p>
    <w:p>
      <w:pPr>
        <w:pStyle w:val="11"/>
        <w:widowControl/>
        <w:spacing w:beforeAutospacing="0" w:afterAutospacing="0" w:line="400" w:lineRule="exact"/>
        <w:ind w:firstLine="482" w:firstLineChars="200"/>
        <w:rPr>
          <w:rFonts w:ascii="仿宋" w:hAnsi="仿宋" w:eastAsia="仿宋" w:cs="仿宋"/>
          <w:b/>
          <w:bCs/>
          <w:color w:val="auto"/>
          <w:highlight w:val="none"/>
        </w:rPr>
      </w:pPr>
      <w:r>
        <w:rPr>
          <w:rFonts w:hint="eastAsia" w:ascii="仿宋" w:hAnsi="仿宋" w:eastAsia="仿宋" w:cs="仿宋"/>
          <w:b/>
          <w:bCs/>
          <w:color w:val="auto"/>
          <w:highlight w:val="none"/>
        </w:rPr>
        <w:t>※同时出现两种以上不一致的，按照前款规定的顺序修正。修正后的报价应按照本章第6.3条第（1）、（2）款规定经投标人确认后产生约束力，投标人不确认的，其投标无效。</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（4）关于细微偏差</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②评标委员会将以书面形式要求存在细微偏差的投标人在评标委员会规定的时间内予以补正。若无法补正，则评标委员会将按照不利于投标人的内容进行认定。</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（5）关于投标描述（即投标文件中描述的内容）</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①投标描述前后不一致且不涉及证明材料的：按照本章第6.3条第（1）、（2）款规定执行。</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②投标描述与证明材料不一致或多份证明材料之间不一致的：</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a.评标委员会将要求投标人进行书面澄清，并按照不利于投标人的内容进行评标。</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1"/>
        <w:widowControl/>
        <w:spacing w:beforeAutospacing="0" w:afterAutospacing="0" w:line="400" w:lineRule="exact"/>
        <w:ind w:firstLine="240" w:firstLineChars="100"/>
        <w:rPr>
          <w:rFonts w:ascii="仿宋" w:hAnsi="仿宋" w:eastAsia="仿宋" w:cs="仿宋"/>
          <w:color w:val="auto"/>
          <w:highlight w:val="none"/>
        </w:rPr>
      </w:pPr>
      <w:r>
        <w:rPr>
          <w:rFonts w:hint="eastAsia" w:ascii="仿宋" w:hAnsi="仿宋" w:eastAsia="仿宋" w:cs="仿宋"/>
          <w:color w:val="auto"/>
          <w:highlight w:val="none"/>
        </w:rPr>
        <w:t>6.4比较与评价</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（1）按照本章第7条载明的评标方法和标准，对符合性审查合格的投标文件进行比较与评价。</w:t>
      </w:r>
    </w:p>
    <w:p>
      <w:pPr>
        <w:pStyle w:val="11"/>
        <w:widowControl/>
        <w:spacing w:beforeAutospacing="0" w:afterAutospacing="0" w:line="400" w:lineRule="exact"/>
        <w:ind w:firstLine="480" w:firstLineChars="200"/>
        <w:rPr>
          <w:rFonts w:ascii="仿宋" w:hAnsi="仿宋" w:eastAsia="仿宋" w:cs="仿宋"/>
          <w:b/>
          <w:bCs/>
          <w:color w:val="auto"/>
          <w:highlight w:val="none"/>
        </w:rPr>
      </w:pPr>
      <w:r>
        <w:rPr>
          <w:rFonts w:hint="eastAsia" w:ascii="仿宋" w:hAnsi="仿宋" w:eastAsia="仿宋" w:cs="仿宋"/>
          <w:color w:val="auto"/>
          <w:highlight w:val="none"/>
        </w:rPr>
        <w:t>（2）关于相同品牌产品</w:t>
      </w:r>
      <w:r>
        <w:rPr>
          <w:rFonts w:hint="eastAsia" w:ascii="仿宋" w:hAnsi="仿宋" w:eastAsia="仿宋" w:cs="仿宋"/>
          <w:b/>
          <w:bCs/>
          <w:color w:val="auto"/>
          <w:highlight w:val="none"/>
        </w:rPr>
        <w:t>（政府采购服务类项目不适用本条款规定）</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a.招标文件规定的方式：无。。</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b.招标文件未规定的，采取随机抽取方式确定，其他投标无效。</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a.招标文件规定的方式：无。。</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b.招标文件未规定的，采取随机抽取方式确定，其他同品牌投标人不作为中标候选人。</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③非单一产品采购项目，多家投标人提供的核心产品品牌相同的，按照本章第6.4条第（2）款第①、②规定处理。</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（3）漏（缺）项</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①招标文件中要求列入报价的费用（含配置、功能），漏（缺）项的报价视为已经包括在投标总价中。</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②对多报项及赠送项的价格评标时不予核减，全部进入评标价评议。</w:t>
      </w:r>
    </w:p>
    <w:p>
      <w:pPr>
        <w:pStyle w:val="11"/>
        <w:widowControl/>
        <w:spacing w:beforeAutospacing="0" w:afterAutospacing="0" w:line="400" w:lineRule="exact"/>
        <w:ind w:firstLine="240" w:firstLineChars="100"/>
        <w:rPr>
          <w:rFonts w:ascii="仿宋" w:hAnsi="仿宋" w:eastAsia="仿宋" w:cs="仿宋"/>
          <w:color w:val="auto"/>
          <w:highlight w:val="none"/>
        </w:rPr>
      </w:pPr>
      <w:r>
        <w:rPr>
          <w:rFonts w:hint="eastAsia" w:ascii="仿宋" w:hAnsi="仿宋" w:eastAsia="仿宋" w:cs="仿宋"/>
          <w:color w:val="auto"/>
          <w:highlight w:val="none"/>
        </w:rPr>
        <w:t>6.5推荐中标候选人：详见本章第7.2条规定。</w:t>
      </w:r>
    </w:p>
    <w:p>
      <w:pPr>
        <w:pStyle w:val="11"/>
        <w:widowControl/>
        <w:spacing w:beforeAutospacing="0" w:afterAutospacing="0" w:line="400" w:lineRule="exact"/>
        <w:ind w:firstLine="240" w:firstLineChars="100"/>
        <w:rPr>
          <w:rFonts w:ascii="仿宋" w:hAnsi="仿宋" w:eastAsia="仿宋" w:cs="仿宋"/>
          <w:color w:val="auto"/>
          <w:highlight w:val="none"/>
        </w:rPr>
      </w:pPr>
      <w:r>
        <w:rPr>
          <w:rFonts w:hint="eastAsia" w:ascii="仿宋" w:hAnsi="仿宋" w:eastAsia="仿宋" w:cs="仿宋"/>
          <w:color w:val="auto"/>
          <w:highlight w:val="none"/>
        </w:rPr>
        <w:t>6.6编写评标报告</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（1）评标报告由评标委员会负责编写。</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（2）评标报告应包括下列内容：</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①招标公告刊登的媒体名称、开标日期和地点；</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②投标人名单和评标委员会成员名单；</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③评标方法和标准；</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④开标记录和评标情况及说明，包括无效投标人名单及原因；</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⑤评标结果，包括中标候选人名单或确定的中标人；</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⑥其他需要说明的情况，包括但不限于：评标过程中投标人的澄清、说明或补正，评委更换等。</w:t>
      </w:r>
    </w:p>
    <w:p>
      <w:pPr>
        <w:pStyle w:val="11"/>
        <w:widowControl/>
        <w:spacing w:beforeAutospacing="0" w:afterAutospacing="0" w:line="400" w:lineRule="exact"/>
        <w:ind w:firstLine="240" w:firstLineChars="100"/>
        <w:rPr>
          <w:rFonts w:ascii="仿宋" w:hAnsi="仿宋" w:eastAsia="仿宋" w:cs="仿宋"/>
          <w:color w:val="auto"/>
          <w:highlight w:val="none"/>
        </w:rPr>
      </w:pPr>
      <w:r>
        <w:rPr>
          <w:rFonts w:hint="eastAsia" w:ascii="仿宋" w:hAnsi="仿宋" w:eastAsia="仿宋" w:cs="仿宋"/>
          <w:color w:val="auto"/>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hint="eastAsia" w:ascii="仿宋" w:hAnsi="仿宋" w:eastAsia="仿宋" w:cs="仿宋"/>
          <w:b/>
          <w:bCs/>
          <w:color w:val="auto"/>
          <w:highlight w:val="none"/>
        </w:rPr>
        <w:t>投标无效</w:t>
      </w:r>
      <w:r>
        <w:rPr>
          <w:rFonts w:hint="eastAsia" w:ascii="仿宋" w:hAnsi="仿宋" w:eastAsia="仿宋" w:cs="仿宋"/>
          <w:color w:val="auto"/>
          <w:highlight w:val="none"/>
        </w:rPr>
        <w:t>处理。</w:t>
      </w:r>
    </w:p>
    <w:p>
      <w:pPr>
        <w:pStyle w:val="11"/>
        <w:widowControl/>
        <w:spacing w:beforeAutospacing="0" w:afterAutospacing="0" w:line="400" w:lineRule="exact"/>
        <w:ind w:firstLine="240" w:firstLineChars="100"/>
        <w:rPr>
          <w:rFonts w:ascii="仿宋" w:hAnsi="仿宋" w:eastAsia="仿宋" w:cs="仿宋"/>
          <w:color w:val="auto"/>
          <w:highlight w:val="none"/>
        </w:rPr>
      </w:pPr>
      <w:r>
        <w:rPr>
          <w:rFonts w:hint="eastAsia" w:ascii="仿宋" w:hAnsi="仿宋" w:eastAsia="仿宋" w:cs="仿宋"/>
          <w:color w:val="auto"/>
          <w:highlight w:val="none"/>
        </w:rPr>
        <w:t>6.8评委对需要共同认定的事项存在争议的，应按照少数服从多数的原则进行认定。</w:t>
      </w:r>
      <w:r>
        <w:rPr>
          <w:rFonts w:hint="eastAsia" w:ascii="仿宋" w:hAnsi="仿宋" w:eastAsia="仿宋" w:cs="仿宋"/>
          <w:b/>
          <w:bCs/>
          <w:color w:val="auto"/>
          <w:highlight w:val="none"/>
        </w:rPr>
        <w:t>持不同意见的评委应在评标报告上签署不同意见及理由，否则视为同意评标报告</w:t>
      </w:r>
      <w:r>
        <w:rPr>
          <w:rFonts w:hint="eastAsia" w:ascii="仿宋" w:hAnsi="仿宋" w:eastAsia="仿宋" w:cs="仿宋"/>
          <w:color w:val="auto"/>
          <w:highlight w:val="none"/>
        </w:rPr>
        <w:t>。</w:t>
      </w:r>
    </w:p>
    <w:p>
      <w:pPr>
        <w:pStyle w:val="11"/>
        <w:widowControl/>
        <w:spacing w:beforeAutospacing="0" w:afterAutospacing="0" w:line="400" w:lineRule="exact"/>
        <w:ind w:firstLine="240" w:firstLineChars="100"/>
        <w:rPr>
          <w:rFonts w:ascii="仿宋" w:hAnsi="仿宋" w:eastAsia="仿宋" w:cs="仿宋"/>
          <w:color w:val="auto"/>
          <w:highlight w:val="none"/>
        </w:rPr>
      </w:pPr>
      <w:r>
        <w:rPr>
          <w:rFonts w:hint="eastAsia" w:ascii="仿宋" w:hAnsi="仿宋" w:eastAsia="仿宋" w:cs="仿宋"/>
          <w:color w:val="auto"/>
          <w:highlight w:val="none"/>
        </w:rPr>
        <w:t>6.9在评标过程中发现投标人有下列情形之一的，评标委员会应认定其</w:t>
      </w:r>
      <w:r>
        <w:rPr>
          <w:rFonts w:hint="eastAsia" w:ascii="仿宋" w:hAnsi="仿宋" w:eastAsia="仿宋" w:cs="仿宋"/>
          <w:b/>
          <w:bCs/>
          <w:color w:val="auto"/>
          <w:highlight w:val="none"/>
        </w:rPr>
        <w:t>投标无效</w:t>
      </w:r>
      <w:r>
        <w:rPr>
          <w:rFonts w:hint="eastAsia" w:ascii="仿宋" w:hAnsi="仿宋" w:eastAsia="仿宋" w:cs="仿宋"/>
          <w:color w:val="auto"/>
          <w:highlight w:val="none"/>
        </w:rPr>
        <w:t>，并书面报告本项目监督管理部门：</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（1）恶意串通（包括但不限于招标文件第三章第9.7条规定情形）；</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（2）妨碍其他投标人的竞争行为；</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（3）损害采购人或其他投标人的合法权益。</w:t>
      </w:r>
    </w:p>
    <w:p>
      <w:pPr>
        <w:pStyle w:val="11"/>
        <w:widowControl/>
        <w:spacing w:beforeAutospacing="0" w:afterAutospacing="0" w:line="400" w:lineRule="exact"/>
        <w:ind w:firstLine="240" w:firstLineChars="100"/>
        <w:rPr>
          <w:rFonts w:ascii="仿宋" w:hAnsi="仿宋" w:eastAsia="仿宋" w:cs="仿宋"/>
          <w:color w:val="auto"/>
          <w:highlight w:val="none"/>
        </w:rPr>
      </w:pPr>
      <w:r>
        <w:rPr>
          <w:rFonts w:hint="eastAsia" w:ascii="仿宋" w:hAnsi="仿宋" w:eastAsia="仿宋" w:cs="仿宋"/>
          <w:color w:val="auto"/>
          <w:highlight w:val="none"/>
        </w:rPr>
        <w:t>6.10评标过程中，有下列情形之一的，应予废标：</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（1）符合性审查合格的投标人不足三家的；</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（2）有关法律、法规和规章规定废标的情形。</w:t>
      </w:r>
    </w:p>
    <w:p>
      <w:pPr>
        <w:pStyle w:val="11"/>
        <w:widowControl/>
        <w:spacing w:beforeAutospacing="0" w:afterAutospacing="0" w:line="400" w:lineRule="exact"/>
        <w:ind w:firstLine="482" w:firstLineChars="200"/>
        <w:rPr>
          <w:rFonts w:ascii="仿宋" w:hAnsi="仿宋" w:eastAsia="仿宋" w:cs="仿宋"/>
          <w:color w:val="auto"/>
          <w:highlight w:val="none"/>
        </w:rPr>
      </w:pPr>
      <w:r>
        <w:rPr>
          <w:rFonts w:hint="eastAsia" w:ascii="仿宋" w:hAnsi="仿宋" w:eastAsia="仿宋" w:cs="仿宋"/>
          <w:b/>
          <w:bCs/>
          <w:color w:val="auto"/>
          <w:highlight w:val="none"/>
        </w:rPr>
        <w:t>※若废标，则本次采购活动结束</w:t>
      </w:r>
      <w:r>
        <w:rPr>
          <w:rFonts w:hint="eastAsia" w:ascii="仿宋" w:hAnsi="仿宋" w:eastAsia="仿宋" w:cs="仿宋"/>
          <w:color w:val="auto"/>
          <w:highlight w:val="none"/>
        </w:rPr>
        <w:t>，</w:t>
      </w:r>
      <w:r>
        <w:rPr>
          <w:rFonts w:hint="eastAsia" w:ascii="仿宋" w:hAnsi="仿宋" w:eastAsia="仿宋" w:cs="仿宋"/>
          <w:color w:val="auto"/>
          <w:highlight w:val="none"/>
          <w:u w:val="single"/>
        </w:rPr>
        <w:t>福建严正招标有限公司</w:t>
      </w:r>
      <w:r>
        <w:rPr>
          <w:rFonts w:hint="eastAsia" w:ascii="仿宋" w:hAnsi="仿宋" w:eastAsia="仿宋" w:cs="仿宋"/>
          <w:b/>
          <w:bCs/>
          <w:color w:val="auto"/>
          <w:highlight w:val="none"/>
        </w:rPr>
        <w:t>将依法组织后续采购活动（包括但不限于：重新招标、采用其他方式采购等</w:t>
      </w:r>
      <w:r>
        <w:rPr>
          <w:rFonts w:hint="eastAsia" w:ascii="仿宋" w:hAnsi="仿宋" w:eastAsia="仿宋" w:cs="仿宋"/>
          <w:color w:val="auto"/>
          <w:highlight w:val="none"/>
        </w:rPr>
        <w:t>）。</w:t>
      </w:r>
    </w:p>
    <w:p>
      <w:pPr>
        <w:pStyle w:val="11"/>
        <w:widowControl/>
        <w:spacing w:beforeAutospacing="0" w:afterAutospacing="0" w:line="400" w:lineRule="exact"/>
        <w:rPr>
          <w:rFonts w:ascii="仿宋" w:hAnsi="仿宋" w:eastAsia="仿宋" w:cs="仿宋"/>
          <w:color w:val="auto"/>
          <w:highlight w:val="none"/>
        </w:rPr>
      </w:pPr>
      <w:r>
        <w:rPr>
          <w:rFonts w:hint="eastAsia" w:ascii="仿宋" w:hAnsi="仿宋" w:eastAsia="仿宋" w:cs="仿宋"/>
          <w:color w:val="auto"/>
          <w:highlight w:val="none"/>
        </w:rPr>
        <w:t>7、评标方法和标准</w:t>
      </w:r>
    </w:p>
    <w:p>
      <w:pPr>
        <w:pStyle w:val="11"/>
        <w:widowControl/>
        <w:spacing w:beforeAutospacing="0" w:afterAutospacing="0" w:line="400" w:lineRule="exact"/>
        <w:ind w:firstLine="240" w:firstLineChars="100"/>
        <w:rPr>
          <w:rFonts w:ascii="仿宋" w:hAnsi="仿宋" w:eastAsia="仿宋" w:cs="仿宋"/>
          <w:color w:val="auto"/>
          <w:highlight w:val="none"/>
        </w:rPr>
      </w:pPr>
      <w:r>
        <w:rPr>
          <w:rFonts w:hint="eastAsia" w:ascii="仿宋" w:hAnsi="仿宋" w:eastAsia="仿宋" w:cs="仿宋"/>
          <w:color w:val="auto"/>
          <w:highlight w:val="none"/>
        </w:rPr>
        <w:t>7.1评标方法：合同包1采用综合评分法。</w:t>
      </w:r>
    </w:p>
    <w:p>
      <w:pPr>
        <w:pStyle w:val="11"/>
        <w:widowControl/>
        <w:spacing w:beforeAutospacing="0" w:afterAutospacing="0" w:line="400" w:lineRule="exact"/>
        <w:ind w:firstLine="240" w:firstLineChars="100"/>
        <w:rPr>
          <w:rFonts w:ascii="仿宋" w:hAnsi="仿宋" w:eastAsia="仿宋" w:cs="仿宋"/>
          <w:color w:val="auto"/>
          <w:highlight w:val="none"/>
        </w:rPr>
      </w:pPr>
      <w:r>
        <w:rPr>
          <w:rFonts w:hint="eastAsia" w:ascii="仿宋" w:hAnsi="仿宋" w:eastAsia="仿宋" w:cs="仿宋"/>
          <w:color w:val="auto"/>
          <w:highlight w:val="none"/>
        </w:rPr>
        <w:t>7.2评标标准</w:t>
      </w:r>
    </w:p>
    <w:p>
      <w:pPr>
        <w:pStyle w:val="11"/>
        <w:widowControl/>
        <w:spacing w:beforeAutospacing="0" w:afterAutospacing="0" w:line="400" w:lineRule="exact"/>
        <w:rPr>
          <w:rFonts w:ascii="仿宋" w:hAnsi="仿宋" w:eastAsia="仿宋" w:cs="仿宋"/>
          <w:b/>
          <w:bCs/>
          <w:color w:val="auto"/>
          <w:highlight w:val="none"/>
        </w:rPr>
      </w:pPr>
      <w:r>
        <w:rPr>
          <w:rFonts w:hint="eastAsia" w:ascii="仿宋" w:hAnsi="仿宋" w:eastAsia="仿宋" w:cs="仿宋"/>
          <w:b/>
          <w:bCs/>
          <w:color w:val="auto"/>
          <w:highlight w:val="none"/>
        </w:rPr>
        <w:t xml:space="preserve">合同包1采用综合评分法： </w:t>
      </w:r>
    </w:p>
    <w:p>
      <w:pPr>
        <w:pStyle w:val="11"/>
        <w:widowControl/>
        <w:shd w:val="clear" w:color="auto" w:fill="FFFFFF"/>
        <w:spacing w:beforeAutospacing="0" w:afterAutospacing="0" w:line="460" w:lineRule="exact"/>
        <w:ind w:firstLine="480"/>
        <w:rPr>
          <w:rFonts w:ascii="仿宋" w:hAnsi="仿宋" w:eastAsia="仿宋" w:cs="仿宋"/>
          <w:color w:val="auto"/>
          <w:sz w:val="19"/>
          <w:szCs w:val="19"/>
          <w:highlight w:val="none"/>
        </w:rPr>
      </w:pPr>
      <w:r>
        <w:rPr>
          <w:rFonts w:hint="eastAsia" w:ascii="仿宋" w:hAnsi="仿宋" w:eastAsia="仿宋" w:cs="仿宋"/>
          <w:color w:val="auto"/>
          <w:highlight w:val="none"/>
          <w:shd w:val="clear" w:color="auto" w:fill="FFFFFF"/>
        </w:rPr>
        <w:t>（1）在最大限度地满足招标文件实质性要求前提下，按照招标文件中规定的各项因素进行综合评审后，以评标总得分最高的投标人作为中标候选人。</w:t>
      </w:r>
      <w:r>
        <w:rPr>
          <w:rFonts w:hint="eastAsia" w:ascii="仿宋" w:hAnsi="仿宋" w:eastAsia="仿宋" w:cs="仿宋"/>
          <w:color w:val="auto"/>
          <w:sz w:val="19"/>
          <w:szCs w:val="19"/>
          <w:highlight w:val="none"/>
          <w:shd w:val="clear" w:color="auto" w:fill="FFFFFF"/>
        </w:rPr>
        <w:t xml:space="preserve"> </w:t>
      </w:r>
    </w:p>
    <w:p>
      <w:pPr>
        <w:pStyle w:val="11"/>
        <w:widowControl/>
        <w:shd w:val="clear" w:color="auto" w:fill="FFFFFF"/>
        <w:spacing w:beforeAutospacing="0" w:afterAutospacing="0" w:line="460" w:lineRule="exact"/>
        <w:ind w:firstLine="480"/>
        <w:rPr>
          <w:rFonts w:ascii="仿宋" w:hAnsi="仿宋" w:eastAsia="仿宋" w:cs="仿宋"/>
          <w:color w:val="auto"/>
          <w:sz w:val="19"/>
          <w:szCs w:val="19"/>
          <w:highlight w:val="none"/>
        </w:rPr>
      </w:pPr>
      <w:r>
        <w:rPr>
          <w:rFonts w:hint="eastAsia" w:ascii="仿宋" w:hAnsi="仿宋" w:eastAsia="仿宋" w:cs="仿宋"/>
          <w:color w:val="auto"/>
          <w:highlight w:val="none"/>
          <w:shd w:val="clear" w:color="auto" w:fill="FFFFFF"/>
        </w:rPr>
        <w:t>（2）中标候选人排列规则顺序如下：</w:t>
      </w:r>
      <w:r>
        <w:rPr>
          <w:rFonts w:hint="eastAsia" w:ascii="仿宋" w:hAnsi="仿宋" w:eastAsia="仿宋" w:cs="仿宋"/>
          <w:color w:val="auto"/>
          <w:sz w:val="19"/>
          <w:szCs w:val="19"/>
          <w:highlight w:val="none"/>
          <w:shd w:val="clear" w:color="auto" w:fill="FFFFFF"/>
        </w:rPr>
        <w:t xml:space="preserve"> </w:t>
      </w:r>
    </w:p>
    <w:p>
      <w:pPr>
        <w:pStyle w:val="11"/>
        <w:widowControl/>
        <w:shd w:val="clear" w:color="auto" w:fill="FFFFFF"/>
        <w:spacing w:beforeAutospacing="0" w:afterAutospacing="0" w:line="460" w:lineRule="exact"/>
        <w:ind w:firstLine="480"/>
        <w:rPr>
          <w:rFonts w:ascii="仿宋" w:hAnsi="仿宋" w:eastAsia="仿宋" w:cs="仿宋"/>
          <w:color w:val="auto"/>
          <w:sz w:val="19"/>
          <w:szCs w:val="19"/>
          <w:highlight w:val="none"/>
        </w:rPr>
      </w:pPr>
      <w:r>
        <w:rPr>
          <w:rFonts w:hint="eastAsia" w:ascii="仿宋" w:hAnsi="仿宋" w:eastAsia="仿宋" w:cs="仿宋"/>
          <w:color w:val="auto"/>
          <w:highlight w:val="none"/>
          <w:shd w:val="clear" w:color="auto" w:fill="FFFFFF"/>
        </w:rPr>
        <w:t>a.按照评标总得分由高到低顺序排列。</w:t>
      </w:r>
      <w:r>
        <w:rPr>
          <w:rFonts w:hint="eastAsia" w:ascii="仿宋" w:hAnsi="仿宋" w:eastAsia="仿宋" w:cs="仿宋"/>
          <w:color w:val="auto"/>
          <w:sz w:val="19"/>
          <w:szCs w:val="19"/>
          <w:highlight w:val="none"/>
          <w:shd w:val="clear" w:color="auto" w:fill="FFFFFF"/>
        </w:rPr>
        <w:t xml:space="preserve"> </w:t>
      </w:r>
    </w:p>
    <w:p>
      <w:pPr>
        <w:pStyle w:val="11"/>
        <w:widowControl/>
        <w:shd w:val="clear" w:color="auto" w:fill="FFFFFF"/>
        <w:spacing w:beforeAutospacing="0" w:afterAutospacing="0" w:line="460" w:lineRule="exact"/>
        <w:ind w:firstLine="480"/>
        <w:rPr>
          <w:rFonts w:ascii="仿宋" w:hAnsi="仿宋" w:eastAsia="仿宋" w:cs="仿宋"/>
          <w:color w:val="auto"/>
          <w:sz w:val="19"/>
          <w:szCs w:val="19"/>
          <w:highlight w:val="none"/>
        </w:rPr>
      </w:pPr>
      <w:r>
        <w:rPr>
          <w:rFonts w:hint="eastAsia" w:ascii="仿宋" w:hAnsi="仿宋" w:eastAsia="仿宋" w:cs="仿宋"/>
          <w:color w:val="auto"/>
          <w:highlight w:val="none"/>
          <w:shd w:val="clear" w:color="auto" w:fill="FFFFFF"/>
        </w:rPr>
        <w:t>b.评标总得分相同的，按照投标报价由低到高顺序排列。</w:t>
      </w:r>
      <w:r>
        <w:rPr>
          <w:rFonts w:hint="eastAsia" w:ascii="仿宋" w:hAnsi="仿宋" w:eastAsia="仿宋" w:cs="仿宋"/>
          <w:color w:val="auto"/>
          <w:sz w:val="19"/>
          <w:szCs w:val="19"/>
          <w:highlight w:val="none"/>
          <w:shd w:val="clear" w:color="auto" w:fill="FFFFFF"/>
        </w:rPr>
        <w:t xml:space="preserve"> </w:t>
      </w:r>
    </w:p>
    <w:p>
      <w:pPr>
        <w:pStyle w:val="11"/>
        <w:widowControl/>
        <w:shd w:val="clear" w:color="auto" w:fill="FFFFFF"/>
        <w:spacing w:beforeAutospacing="0" w:afterAutospacing="0" w:line="460" w:lineRule="exact"/>
        <w:ind w:firstLine="480"/>
        <w:rPr>
          <w:rFonts w:ascii="仿宋" w:hAnsi="仿宋" w:eastAsia="仿宋" w:cs="仿宋"/>
          <w:color w:val="auto"/>
          <w:sz w:val="19"/>
          <w:szCs w:val="19"/>
          <w:highlight w:val="none"/>
        </w:rPr>
      </w:pPr>
      <w:r>
        <w:rPr>
          <w:rFonts w:hint="eastAsia" w:ascii="仿宋" w:hAnsi="仿宋" w:eastAsia="仿宋" w:cs="仿宋"/>
          <w:color w:val="auto"/>
          <w:highlight w:val="none"/>
          <w:shd w:val="clear" w:color="auto" w:fill="FFFFFF"/>
        </w:rPr>
        <w:t>c.评标总得分且投标报价相同的，按照技术指标优劣（即F2项的得分高低）顺序排列。</w:t>
      </w:r>
      <w:r>
        <w:rPr>
          <w:rFonts w:hint="eastAsia" w:ascii="仿宋" w:hAnsi="仿宋" w:eastAsia="仿宋" w:cs="仿宋"/>
          <w:color w:val="auto"/>
          <w:sz w:val="19"/>
          <w:szCs w:val="19"/>
          <w:highlight w:val="none"/>
          <w:shd w:val="clear" w:color="auto" w:fill="FFFFFF"/>
        </w:rPr>
        <w:t xml:space="preserve"> </w:t>
      </w:r>
    </w:p>
    <w:p>
      <w:pPr>
        <w:pStyle w:val="11"/>
        <w:widowControl/>
        <w:shd w:val="clear" w:color="auto" w:fill="FFFFFF"/>
        <w:spacing w:beforeAutospacing="0" w:afterAutospacing="0" w:line="460" w:lineRule="exact"/>
        <w:ind w:firstLine="480"/>
        <w:rPr>
          <w:rFonts w:ascii="仿宋" w:hAnsi="仿宋" w:eastAsia="仿宋" w:cs="仿宋"/>
          <w:color w:val="auto"/>
          <w:sz w:val="19"/>
          <w:szCs w:val="19"/>
          <w:highlight w:val="none"/>
        </w:rPr>
      </w:pPr>
      <w:r>
        <w:rPr>
          <w:rFonts w:hint="eastAsia" w:ascii="仿宋" w:hAnsi="仿宋" w:eastAsia="仿宋" w:cs="仿宋"/>
          <w:color w:val="auto"/>
          <w:highlight w:val="none"/>
          <w:shd w:val="clear" w:color="auto" w:fill="FFFFFF"/>
        </w:rPr>
        <w:t>d.其他：无。</w:t>
      </w:r>
      <w:r>
        <w:rPr>
          <w:rFonts w:hint="eastAsia" w:ascii="仿宋" w:hAnsi="仿宋" w:eastAsia="仿宋" w:cs="仿宋"/>
          <w:color w:val="auto"/>
          <w:sz w:val="19"/>
          <w:szCs w:val="19"/>
          <w:highlight w:val="none"/>
          <w:shd w:val="clear" w:color="auto" w:fill="FFFFFF"/>
        </w:rPr>
        <w:t xml:space="preserve"> </w:t>
      </w:r>
    </w:p>
    <w:p>
      <w:pPr>
        <w:pStyle w:val="11"/>
        <w:widowControl/>
        <w:shd w:val="clear" w:color="auto" w:fill="FFFFFF"/>
        <w:spacing w:beforeAutospacing="0" w:afterAutospacing="0" w:line="460" w:lineRule="exact"/>
        <w:ind w:firstLine="480"/>
        <w:rPr>
          <w:rFonts w:ascii="仿宋" w:hAnsi="仿宋" w:eastAsia="仿宋" w:cs="仿宋"/>
          <w:color w:val="auto"/>
          <w:sz w:val="19"/>
          <w:szCs w:val="19"/>
          <w:highlight w:val="none"/>
        </w:rPr>
      </w:pPr>
      <w:r>
        <w:rPr>
          <w:rFonts w:hint="eastAsia" w:ascii="仿宋" w:hAnsi="仿宋" w:eastAsia="仿宋" w:cs="仿宋"/>
          <w:color w:val="auto"/>
          <w:highlight w:val="none"/>
          <w:shd w:val="clear" w:color="auto" w:fill="FFFFFF"/>
        </w:rPr>
        <w:t>（3）每个有效投标人的评标总得分F＝F1＋F2＋F3＋F4（若有），其中：F1指价格因素得分、F2指技术因素得分、F3指商务因素得分，F1＋F2＋F3的满分合计为100分，F4为节能、环境标志产品在采购活动中可享有的加分优惠。具体分值设置如下：</w:t>
      </w:r>
      <w:r>
        <w:rPr>
          <w:rFonts w:hint="eastAsia" w:ascii="仿宋" w:hAnsi="仿宋" w:eastAsia="仿宋" w:cs="仿宋"/>
          <w:color w:val="auto"/>
          <w:sz w:val="19"/>
          <w:szCs w:val="19"/>
          <w:highlight w:val="none"/>
          <w:shd w:val="clear" w:color="auto" w:fill="FFFFFF"/>
        </w:rPr>
        <w:t xml:space="preserve"> </w:t>
      </w:r>
    </w:p>
    <w:p>
      <w:pPr>
        <w:pStyle w:val="11"/>
        <w:widowControl/>
        <w:shd w:val="clear" w:color="auto" w:fill="FFFFFF"/>
        <w:spacing w:beforeAutospacing="0" w:afterAutospacing="0" w:line="460" w:lineRule="exact"/>
        <w:ind w:firstLine="480"/>
        <w:rPr>
          <w:rFonts w:ascii="仿宋" w:hAnsi="仿宋" w:eastAsia="仿宋" w:cs="仿宋"/>
          <w:color w:val="auto"/>
          <w:sz w:val="19"/>
          <w:szCs w:val="19"/>
          <w:highlight w:val="none"/>
        </w:rPr>
      </w:pPr>
      <w:r>
        <w:rPr>
          <w:rFonts w:hint="eastAsia" w:ascii="仿宋" w:hAnsi="仿宋" w:eastAsia="仿宋" w:cs="仿宋"/>
          <w:color w:val="auto"/>
          <w:highlight w:val="none"/>
          <w:shd w:val="clear" w:color="auto" w:fill="FFFFFF"/>
        </w:rPr>
        <w:t>①F1为价格因素得分，满分为</w:t>
      </w:r>
      <w:r>
        <w:rPr>
          <w:rFonts w:hint="eastAsia" w:ascii="仿宋" w:hAnsi="仿宋" w:eastAsia="仿宋" w:cs="仿宋"/>
          <w:color w:val="auto"/>
          <w:highlight w:val="none"/>
          <w:u w:val="single"/>
          <w:shd w:val="clear" w:color="auto" w:fill="FFFFFF"/>
        </w:rPr>
        <w:t xml:space="preserve"> 30 </w:t>
      </w:r>
      <w:r>
        <w:rPr>
          <w:rFonts w:hint="eastAsia" w:ascii="仿宋" w:hAnsi="仿宋" w:eastAsia="仿宋" w:cs="仿宋"/>
          <w:color w:val="auto"/>
          <w:highlight w:val="none"/>
          <w:shd w:val="clear" w:color="auto" w:fill="FFFFFF"/>
        </w:rPr>
        <w:t>分。</w:t>
      </w:r>
      <w:r>
        <w:rPr>
          <w:rFonts w:hint="eastAsia" w:ascii="仿宋" w:hAnsi="仿宋" w:eastAsia="仿宋" w:cs="仿宋"/>
          <w:color w:val="auto"/>
          <w:sz w:val="19"/>
          <w:szCs w:val="19"/>
          <w:highlight w:val="none"/>
          <w:shd w:val="clear" w:color="auto" w:fill="FFFFFF"/>
        </w:rPr>
        <w:t xml:space="preserve"> </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shd w:val="clear" w:color="auto" w:fill="FFFFFF"/>
        </w:rPr>
        <w:t>a.价格分采用低价优先法计算，即满足招标文件要求且投标价格最低的投标报价为评标基准价，其价格分为满分。其他投标人的价格分统一按照下列公式计算：投标报价得分=（评标基准价／投标报价）×价格权值×100。</w:t>
      </w:r>
      <w:r>
        <w:rPr>
          <w:rFonts w:hint="eastAsia" w:ascii="仿宋" w:hAnsi="仿宋" w:eastAsia="仿宋" w:cs="仿宋"/>
          <w:color w:val="auto"/>
          <w:highlight w:val="none"/>
        </w:rPr>
        <w:t xml:space="preserve"> </w:t>
      </w:r>
    </w:p>
    <w:p>
      <w:pPr>
        <w:pStyle w:val="11"/>
        <w:widowControl/>
        <w:spacing w:beforeAutospacing="0" w:afterAutospacing="0" w:line="400" w:lineRule="exact"/>
        <w:ind w:firstLine="480"/>
        <w:rPr>
          <w:rFonts w:ascii="仿宋" w:hAnsi="仿宋" w:eastAsia="仿宋" w:cs="仿宋"/>
          <w:b/>
          <w:bCs/>
          <w:color w:val="auto"/>
          <w:highlight w:val="none"/>
        </w:rPr>
      </w:pPr>
      <w:r>
        <w:rPr>
          <w:rFonts w:hint="eastAsia" w:ascii="仿宋" w:hAnsi="仿宋" w:eastAsia="仿宋" w:cs="仿宋"/>
          <w:b/>
          <w:bCs/>
          <w:color w:val="auto"/>
          <w:highlight w:val="none"/>
        </w:rPr>
        <w:t xml:space="preserve">b.价格扣除的规则如下： </w:t>
      </w:r>
    </w:p>
    <w:tbl>
      <w:tblPr>
        <w:tblStyle w:val="13"/>
        <w:tblW w:w="8931"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471"/>
        <w:gridCol w:w="74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471" w:type="dxa"/>
            <w:tcBorders>
              <w:top w:val="outset" w:color="auto" w:sz="6" w:space="0"/>
              <w:left w:val="outset" w:color="auto" w:sz="6" w:space="0"/>
              <w:bottom w:val="outset" w:color="auto" w:sz="6" w:space="0"/>
              <w:right w:val="outset" w:color="auto" w:sz="6" w:space="0"/>
            </w:tcBorders>
            <w:vAlign w:val="center"/>
          </w:tcPr>
          <w:p>
            <w:pPr>
              <w:pStyle w:val="11"/>
              <w:widowControl/>
              <w:spacing w:beforeAutospacing="0" w:afterAutospacing="0" w:line="400" w:lineRule="exact"/>
              <w:jc w:val="center"/>
              <w:rPr>
                <w:rFonts w:ascii="仿宋" w:hAnsi="仿宋" w:eastAsia="仿宋" w:cs="仿宋"/>
                <w:b/>
                <w:bCs/>
                <w:color w:val="auto"/>
                <w:highlight w:val="none"/>
              </w:rPr>
            </w:pPr>
            <w:r>
              <w:rPr>
                <w:rFonts w:hint="eastAsia" w:ascii="仿宋" w:hAnsi="仿宋" w:eastAsia="仿宋" w:cs="仿宋"/>
                <w:b/>
                <w:bCs/>
                <w:color w:val="auto"/>
                <w:highlight w:val="none"/>
              </w:rPr>
              <w:t>评标项目</w:t>
            </w:r>
          </w:p>
        </w:tc>
        <w:tc>
          <w:tcPr>
            <w:tcW w:w="7460" w:type="dxa"/>
            <w:tcBorders>
              <w:top w:val="outset" w:color="auto" w:sz="6" w:space="0"/>
              <w:left w:val="outset" w:color="auto" w:sz="6" w:space="0"/>
              <w:bottom w:val="outset" w:color="auto" w:sz="6" w:space="0"/>
              <w:right w:val="outset" w:color="auto" w:sz="6" w:space="0"/>
            </w:tcBorders>
            <w:vAlign w:val="center"/>
          </w:tcPr>
          <w:p>
            <w:pPr>
              <w:pStyle w:val="11"/>
              <w:widowControl/>
              <w:spacing w:beforeAutospacing="0" w:afterAutospacing="0" w:line="400" w:lineRule="exact"/>
              <w:ind w:firstLine="480"/>
              <w:jc w:val="center"/>
              <w:rPr>
                <w:rFonts w:ascii="仿宋" w:hAnsi="仿宋" w:eastAsia="仿宋" w:cs="仿宋"/>
                <w:b/>
                <w:bCs/>
                <w:color w:val="auto"/>
                <w:highlight w:val="none"/>
              </w:rPr>
            </w:pPr>
            <w:r>
              <w:rPr>
                <w:rFonts w:hint="eastAsia" w:ascii="仿宋" w:hAnsi="仿宋" w:eastAsia="仿宋" w:cs="仿宋"/>
                <w:b/>
                <w:bCs/>
                <w:color w:val="auto"/>
                <w:highlight w:val="none"/>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71" w:type="dxa"/>
            <w:tcBorders>
              <w:top w:val="outset" w:color="auto" w:sz="6" w:space="0"/>
              <w:left w:val="outset" w:color="auto" w:sz="6" w:space="0"/>
              <w:bottom w:val="outset" w:color="auto" w:sz="6" w:space="0"/>
              <w:right w:val="outset" w:color="auto" w:sz="6" w:space="0"/>
            </w:tcBorders>
            <w:vAlign w:val="center"/>
          </w:tcPr>
          <w:p>
            <w:pPr>
              <w:pStyle w:val="11"/>
              <w:widowControl/>
              <w:spacing w:beforeAutospacing="0" w:afterAutospacing="0" w:line="400" w:lineRule="exact"/>
              <w:rPr>
                <w:rFonts w:ascii="仿宋" w:hAnsi="仿宋" w:eastAsia="仿宋" w:cs="仿宋"/>
                <w:b/>
                <w:bCs/>
                <w:color w:val="auto"/>
                <w:highlight w:val="none"/>
              </w:rPr>
            </w:pPr>
            <w:r>
              <w:rPr>
                <w:rFonts w:hint="eastAsia" w:ascii="仿宋" w:hAnsi="仿宋" w:eastAsia="仿宋" w:cs="仿宋"/>
                <w:b/>
                <w:bCs/>
                <w:color w:val="auto"/>
                <w:highlight w:val="none"/>
              </w:rPr>
              <w:t>小型、微型企业，监狱企业，残疾人</w:t>
            </w:r>
          </w:p>
          <w:p>
            <w:pPr>
              <w:pStyle w:val="11"/>
              <w:widowControl/>
              <w:spacing w:beforeAutospacing="0" w:afterAutospacing="0" w:line="400" w:lineRule="exact"/>
              <w:rPr>
                <w:rFonts w:ascii="仿宋" w:hAnsi="仿宋" w:eastAsia="仿宋" w:cs="仿宋"/>
                <w:b/>
                <w:bCs/>
                <w:color w:val="auto"/>
                <w:highlight w:val="none"/>
              </w:rPr>
            </w:pPr>
            <w:r>
              <w:rPr>
                <w:rFonts w:hint="eastAsia" w:ascii="仿宋" w:hAnsi="仿宋" w:eastAsia="仿宋" w:cs="仿宋"/>
                <w:b/>
                <w:bCs/>
                <w:color w:val="auto"/>
                <w:highlight w:val="none"/>
              </w:rPr>
              <w:t>（服务标）</w:t>
            </w:r>
          </w:p>
        </w:tc>
        <w:tc>
          <w:tcPr>
            <w:tcW w:w="7460" w:type="dxa"/>
            <w:tcBorders>
              <w:top w:val="outset" w:color="auto" w:sz="6" w:space="0"/>
              <w:left w:val="outset" w:color="auto" w:sz="6" w:space="0"/>
              <w:bottom w:val="outset" w:color="auto" w:sz="6" w:space="0"/>
              <w:right w:val="outset" w:color="auto" w:sz="6" w:space="0"/>
            </w:tcBorders>
            <w:vAlign w:val="center"/>
          </w:tcPr>
          <w:p>
            <w:pPr>
              <w:pStyle w:val="11"/>
              <w:widowControl/>
              <w:spacing w:beforeAutospacing="0" w:afterAutospacing="0" w:line="400" w:lineRule="exact"/>
              <w:ind w:firstLine="480"/>
              <w:rPr>
                <w:rFonts w:ascii="仿宋" w:hAnsi="仿宋" w:eastAsia="仿宋" w:cs="仿宋"/>
                <w:b/>
                <w:bCs/>
                <w:color w:val="auto"/>
                <w:highlight w:val="none"/>
              </w:rPr>
            </w:pPr>
            <w:r>
              <w:rPr>
                <w:rStyle w:val="16"/>
                <w:rFonts w:hint="eastAsia" w:ascii="仿宋" w:hAnsi="仿宋" w:eastAsia="仿宋" w:cs="仿宋"/>
                <w:b w:val="0"/>
                <w:bCs/>
                <w:color w:val="auto"/>
                <w:highlight w:val="none"/>
              </w:rPr>
              <w:t>1、对小型、微型企业产品（限货物）的价格给予6%的扣除。 2、对监狱企业产品（限货物）的价格给予6%的扣除。 3、残疾人福利性单位提供本单位制造的货物、承担的工程或服务，或提供其他残疾人福利性单位制造的货物（不包括使用非残疾人福利性单位注册商标的货物），对相应货物、工程或服务的价格给予6%的扣除。</w:t>
            </w:r>
          </w:p>
        </w:tc>
      </w:tr>
    </w:tbl>
    <w:p>
      <w:pPr>
        <w:pStyle w:val="11"/>
        <w:widowControl/>
        <w:shd w:val="clear" w:color="auto" w:fill="FFFFFF"/>
        <w:spacing w:beforeAutospacing="0" w:afterAutospacing="0" w:line="288" w:lineRule="auto"/>
        <w:ind w:firstLine="240" w:firstLineChars="100"/>
        <w:rPr>
          <w:rFonts w:ascii="微软雅黑" w:hAnsi="微软雅黑" w:eastAsia="微软雅黑" w:cs="微软雅黑"/>
          <w:color w:val="auto"/>
          <w:sz w:val="19"/>
          <w:szCs w:val="19"/>
          <w:highlight w:val="none"/>
          <w:shd w:val="clear" w:color="auto" w:fill="FFFFFF"/>
        </w:rPr>
      </w:pPr>
      <w:r>
        <w:rPr>
          <w:rFonts w:hint="eastAsia" w:ascii="仿宋" w:hAnsi="仿宋" w:eastAsia="仿宋" w:cs="仿宋"/>
          <w:color w:val="auto"/>
          <w:highlight w:val="none"/>
          <w:shd w:val="clear" w:color="auto" w:fill="auto"/>
        </w:rPr>
        <w:t xml:space="preserve">②F2为技术因素得分，满分为 </w:t>
      </w:r>
      <w:r>
        <w:rPr>
          <w:rFonts w:hint="eastAsia" w:ascii="仿宋" w:hAnsi="仿宋" w:eastAsia="仿宋" w:cs="仿宋"/>
          <w:color w:val="auto"/>
          <w:highlight w:val="none"/>
          <w:u w:val="single"/>
          <w:shd w:val="clear" w:color="auto" w:fill="auto"/>
        </w:rPr>
        <w:t xml:space="preserve"> 45 </w:t>
      </w:r>
      <w:r>
        <w:rPr>
          <w:rFonts w:hint="eastAsia" w:ascii="仿宋" w:hAnsi="仿宋" w:eastAsia="仿宋" w:cs="仿宋"/>
          <w:color w:val="auto"/>
          <w:highlight w:val="none"/>
          <w:shd w:val="clear" w:color="auto" w:fill="auto"/>
        </w:rPr>
        <w:t xml:space="preserve"> 分。</w:t>
      </w:r>
      <w:r>
        <w:rPr>
          <w:rFonts w:hint="eastAsia" w:ascii="微软雅黑" w:hAnsi="微软雅黑" w:eastAsia="微软雅黑" w:cs="微软雅黑"/>
          <w:color w:val="auto"/>
          <w:sz w:val="19"/>
          <w:szCs w:val="19"/>
          <w:highlight w:val="none"/>
          <w:shd w:val="clear" w:color="auto" w:fill="FFFFFF"/>
        </w:rPr>
        <w:t xml:space="preserve"> </w:t>
      </w:r>
    </w:p>
    <w:tbl>
      <w:tblPr>
        <w:tblStyle w:val="13"/>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34"/>
        <w:gridCol w:w="1134"/>
        <w:gridCol w:w="66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38" w:hRule="atLeast"/>
          <w:tblHeader/>
          <w:tblCellSpacing w:w="0" w:type="dxa"/>
        </w:trPr>
        <w:tc>
          <w:tcPr>
            <w:tcW w:w="113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仿宋"/>
                <w:b/>
                <w:color w:val="auto"/>
                <w:sz w:val="24"/>
                <w:highlight w:val="none"/>
              </w:rPr>
            </w:pPr>
            <w:r>
              <w:rPr>
                <w:rFonts w:hint="eastAsia" w:ascii="仿宋" w:hAnsi="仿宋" w:eastAsia="仿宋" w:cs="仿宋"/>
                <w:b/>
                <w:color w:val="auto"/>
                <w:kern w:val="0"/>
                <w:sz w:val="24"/>
                <w:highlight w:val="none"/>
              </w:rPr>
              <w:t>评标项目</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仿宋"/>
                <w:b/>
                <w:color w:val="auto"/>
                <w:sz w:val="24"/>
                <w:highlight w:val="none"/>
              </w:rPr>
            </w:pPr>
            <w:r>
              <w:rPr>
                <w:rFonts w:hint="eastAsia" w:ascii="仿宋" w:hAnsi="仿宋" w:eastAsia="仿宋" w:cs="仿宋"/>
                <w:b/>
                <w:color w:val="auto"/>
                <w:kern w:val="0"/>
                <w:sz w:val="24"/>
                <w:highlight w:val="none"/>
              </w:rPr>
              <w:t>评标分值</w:t>
            </w:r>
          </w:p>
        </w:tc>
        <w:tc>
          <w:tcPr>
            <w:tcW w:w="665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仿宋"/>
                <w:b/>
                <w:color w:val="auto"/>
                <w:sz w:val="24"/>
                <w:highlight w:val="none"/>
              </w:rPr>
            </w:pPr>
            <w:r>
              <w:rPr>
                <w:rFonts w:hint="eastAsia" w:ascii="仿宋" w:hAnsi="仿宋" w:eastAsia="仿宋" w:cs="仿宋"/>
                <w:b/>
                <w:color w:val="auto"/>
                <w:kern w:val="0"/>
                <w:sz w:val="24"/>
                <w:highlight w:val="none"/>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4" w:hRule="atLeast"/>
          <w:tblCellSpacing w:w="0" w:type="dxa"/>
        </w:trPr>
        <w:tc>
          <w:tcPr>
            <w:tcW w:w="1134" w:type="dxa"/>
            <w:tcBorders>
              <w:top w:val="outset" w:color="auto" w:sz="6" w:space="0"/>
              <w:left w:val="outset" w:color="auto" w:sz="6" w:space="0"/>
              <w:bottom w:val="outset" w:color="auto" w:sz="6" w:space="0"/>
              <w:right w:val="outset" w:color="auto" w:sz="6" w:space="0"/>
            </w:tcBorders>
            <w:vAlign w:val="center"/>
          </w:tcPr>
          <w:p>
            <w:pPr>
              <w:pStyle w:val="11"/>
              <w:widowControl/>
              <w:spacing w:beforeAutospacing="0" w:afterAutospacing="0" w:line="288" w:lineRule="auto"/>
              <w:jc w:val="center"/>
              <w:rPr>
                <w:rFonts w:ascii="仿宋" w:hAnsi="仿宋" w:eastAsia="仿宋" w:cs="仿宋"/>
                <w:b/>
                <w:bCs/>
                <w:color w:val="auto"/>
                <w:highlight w:val="none"/>
              </w:rPr>
            </w:pPr>
            <w:r>
              <w:rPr>
                <w:rFonts w:hint="eastAsia" w:ascii="仿宋" w:hAnsi="仿宋" w:eastAsia="仿宋" w:cs="仿宋"/>
                <w:b/>
                <w:bCs/>
                <w:color w:val="auto"/>
                <w:highlight w:val="none"/>
              </w:rPr>
              <w:t>技术响应情况</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35</w:t>
            </w:r>
          </w:p>
        </w:tc>
        <w:tc>
          <w:tcPr>
            <w:tcW w:w="6659" w:type="dxa"/>
            <w:tcBorders>
              <w:top w:val="outset" w:color="auto" w:sz="6" w:space="0"/>
              <w:left w:val="outset" w:color="auto" w:sz="6" w:space="0"/>
              <w:bottom w:val="outset" w:color="auto" w:sz="6" w:space="0"/>
              <w:right w:val="outset" w:color="auto" w:sz="6" w:space="0"/>
            </w:tcBorders>
            <w:vAlign w:val="center"/>
          </w:tcPr>
          <w:p>
            <w:pPr>
              <w:widowControl/>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由评委根据投标人的投标文件对招标文件第五章招标内容及要求“二、技术和服务要求”所有参数的逐项应标情况进行评议和打分：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全部满足招标文件要求的得35分，有负偏离情况的则投标无效</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4" w:hRule="atLeast"/>
          <w:tblCellSpacing w:w="0" w:type="dxa"/>
        </w:trPr>
        <w:tc>
          <w:tcPr>
            <w:tcW w:w="1134" w:type="dxa"/>
            <w:vMerge w:val="restart"/>
            <w:tcBorders>
              <w:top w:val="outset" w:color="auto" w:sz="6" w:space="0"/>
              <w:left w:val="outset" w:color="auto" w:sz="6" w:space="0"/>
              <w:right w:val="outset" w:color="auto" w:sz="6" w:space="0"/>
            </w:tcBorders>
            <w:vAlign w:val="center"/>
          </w:tcPr>
          <w:p>
            <w:pPr>
              <w:pStyle w:val="11"/>
              <w:widowControl/>
              <w:spacing w:beforeAutospacing="0" w:afterAutospacing="0" w:line="288" w:lineRule="auto"/>
              <w:jc w:val="center"/>
              <w:rPr>
                <w:rFonts w:ascii="仿宋" w:hAnsi="仿宋" w:eastAsia="仿宋" w:cs="仿宋"/>
                <w:b/>
                <w:bCs/>
                <w:color w:val="auto"/>
                <w:highlight w:val="none"/>
              </w:rPr>
            </w:pPr>
            <w:r>
              <w:rPr>
                <w:rFonts w:hint="eastAsia" w:ascii="仿宋" w:hAnsi="仿宋" w:eastAsia="仿宋" w:cs="仿宋"/>
                <w:b/>
                <w:bCs/>
                <w:color w:val="auto"/>
                <w:highlight w:val="none"/>
              </w:rPr>
              <w:t>提供的样品及主要材料</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w:t>
            </w:r>
          </w:p>
        </w:tc>
        <w:tc>
          <w:tcPr>
            <w:tcW w:w="6659" w:type="dxa"/>
            <w:tcBorders>
              <w:top w:val="outset" w:color="auto" w:sz="6" w:space="0"/>
              <w:left w:val="outset" w:color="auto" w:sz="6" w:space="0"/>
              <w:bottom w:val="outset" w:color="auto" w:sz="6" w:space="0"/>
              <w:right w:val="outset" w:color="auto" w:sz="6" w:space="0"/>
            </w:tcBorders>
            <w:vAlign w:val="center"/>
          </w:tcPr>
          <w:p>
            <w:pPr>
              <w:widowControl/>
              <w:rPr>
                <w:rFonts w:ascii="仿宋" w:hAnsi="仿宋" w:eastAsia="仿宋" w:cs="仿宋"/>
                <w:color w:val="auto"/>
                <w:kern w:val="0"/>
                <w:sz w:val="24"/>
                <w:highlight w:val="none"/>
              </w:rPr>
            </w:pPr>
            <w:r>
              <w:rPr>
                <w:rFonts w:hint="eastAsia" w:ascii="仿宋" w:hAnsi="仿宋" w:eastAsia="仿宋" w:cs="仿宋"/>
                <w:b/>
                <w:bCs/>
                <w:color w:val="auto"/>
                <w:sz w:val="24"/>
                <w:highlight w:val="none"/>
              </w:rPr>
              <w:t>封面用纸：</w:t>
            </w:r>
            <w:r>
              <w:rPr>
                <w:rFonts w:hint="eastAsia" w:ascii="仿宋" w:hAnsi="仿宋" w:eastAsia="仿宋" w:cs="仿宋"/>
                <w:color w:val="auto"/>
                <w:kern w:val="0"/>
                <w:sz w:val="24"/>
                <w:highlight w:val="none"/>
              </w:rPr>
              <w:t>技术参数优于情况：高于157克铜版纸或优于该类纸质的材料，由评委进行横向比较最优的得2分，第二的得1分，第三的得 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4" w:hRule="atLeast"/>
          <w:tblCellSpacing w:w="0" w:type="dxa"/>
        </w:trPr>
        <w:tc>
          <w:tcPr>
            <w:tcW w:w="1134" w:type="dxa"/>
            <w:vMerge w:val="continue"/>
            <w:tcBorders>
              <w:left w:val="outset" w:color="auto" w:sz="6" w:space="0"/>
              <w:right w:val="outset" w:color="auto" w:sz="6" w:space="0"/>
            </w:tcBorders>
            <w:vAlign w:val="center"/>
          </w:tcPr>
          <w:p>
            <w:pPr>
              <w:pStyle w:val="11"/>
              <w:widowControl/>
              <w:spacing w:beforeAutospacing="0" w:afterAutospacing="0" w:line="288" w:lineRule="auto"/>
              <w:jc w:val="center"/>
              <w:rPr>
                <w:rStyle w:val="43"/>
                <w:rFonts w:hint="default" w:ascii="仿宋" w:hAnsi="仿宋" w:eastAsia="仿宋" w:cs="仿宋"/>
                <w:b/>
                <w:bCs/>
                <w:color w:val="auto"/>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w:t>
            </w:r>
          </w:p>
        </w:tc>
        <w:tc>
          <w:tcPr>
            <w:tcW w:w="6659" w:type="dxa"/>
            <w:tcBorders>
              <w:top w:val="outset" w:color="auto" w:sz="6" w:space="0"/>
              <w:left w:val="outset" w:color="auto" w:sz="6" w:space="0"/>
              <w:bottom w:val="outset" w:color="auto" w:sz="6" w:space="0"/>
              <w:right w:val="outset" w:color="auto" w:sz="6" w:space="0"/>
            </w:tcBorders>
            <w:vAlign w:val="center"/>
          </w:tcPr>
          <w:p>
            <w:pPr>
              <w:widowControl/>
              <w:rPr>
                <w:rFonts w:ascii="仿宋" w:hAnsi="仿宋" w:eastAsia="仿宋" w:cs="仿宋"/>
                <w:color w:val="auto"/>
                <w:kern w:val="0"/>
                <w:sz w:val="24"/>
                <w:highlight w:val="none"/>
              </w:rPr>
            </w:pPr>
            <w:r>
              <w:rPr>
                <w:rStyle w:val="43"/>
                <w:rFonts w:hint="default" w:ascii="仿宋" w:hAnsi="仿宋" w:eastAsia="仿宋" w:cs="仿宋"/>
                <w:b/>
                <w:bCs/>
                <w:color w:val="auto"/>
                <w:highlight w:val="none"/>
              </w:rPr>
              <w:t>包装用纸：</w:t>
            </w:r>
            <w:r>
              <w:rPr>
                <w:rFonts w:hint="eastAsia" w:ascii="仿宋" w:hAnsi="仿宋" w:eastAsia="仿宋" w:cs="仿宋"/>
                <w:color w:val="auto"/>
                <w:kern w:val="0"/>
                <w:sz w:val="24"/>
                <w:highlight w:val="none"/>
              </w:rPr>
              <w:t>技术参数优于情况：高于200克超特种纸或优于该类纸质的材料，由评委进行横向比较最优的得2分，第二的得1分，第三的得 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4" w:hRule="atLeast"/>
          <w:tblCellSpacing w:w="0" w:type="dxa"/>
        </w:trPr>
        <w:tc>
          <w:tcPr>
            <w:tcW w:w="1134" w:type="dxa"/>
            <w:vMerge w:val="continue"/>
            <w:tcBorders>
              <w:left w:val="outset" w:color="auto" w:sz="6" w:space="0"/>
              <w:right w:val="outset" w:color="auto" w:sz="6" w:space="0"/>
            </w:tcBorders>
            <w:vAlign w:val="center"/>
          </w:tcPr>
          <w:p>
            <w:pPr>
              <w:widowControl/>
              <w:jc w:val="center"/>
              <w:rPr>
                <w:rFonts w:ascii="仿宋" w:hAnsi="仿宋" w:eastAsia="仿宋" w:cs="仿宋"/>
                <w:b/>
                <w:bCs/>
                <w:color w:val="auto"/>
                <w:kern w:val="0"/>
                <w:sz w:val="24"/>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w:t>
            </w:r>
          </w:p>
        </w:tc>
        <w:tc>
          <w:tcPr>
            <w:tcW w:w="6659" w:type="dxa"/>
            <w:tcBorders>
              <w:top w:val="outset" w:color="auto" w:sz="6" w:space="0"/>
              <w:left w:val="outset" w:color="auto" w:sz="6" w:space="0"/>
              <w:bottom w:val="outset" w:color="auto" w:sz="6" w:space="0"/>
              <w:right w:val="outset" w:color="auto" w:sz="6" w:space="0"/>
            </w:tcBorders>
            <w:vAlign w:val="center"/>
          </w:tcPr>
          <w:p>
            <w:pPr>
              <w:widowControl/>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环衬用纸：</w:t>
            </w:r>
            <w:r>
              <w:rPr>
                <w:rFonts w:hint="eastAsia" w:ascii="仿宋" w:hAnsi="仿宋" w:eastAsia="仿宋" w:cs="仿宋"/>
                <w:color w:val="auto"/>
                <w:kern w:val="0"/>
                <w:sz w:val="24"/>
                <w:highlight w:val="none"/>
              </w:rPr>
              <w:t>技术参数优于情况：优于该类纸质的材料，由评委进行横向比较最优的得2分，第二的得1分，第三的得 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55" w:hRule="atLeast"/>
          <w:tblCellSpacing w:w="0" w:type="dxa"/>
        </w:trPr>
        <w:tc>
          <w:tcPr>
            <w:tcW w:w="1134" w:type="dxa"/>
            <w:vMerge w:val="continue"/>
            <w:tcBorders>
              <w:left w:val="outset" w:color="auto" w:sz="6" w:space="0"/>
              <w:right w:val="outset" w:color="auto" w:sz="6" w:space="0"/>
            </w:tcBorders>
            <w:vAlign w:val="center"/>
          </w:tcPr>
          <w:p>
            <w:pPr>
              <w:widowControl/>
              <w:jc w:val="center"/>
              <w:rPr>
                <w:rFonts w:ascii="仿宋" w:hAnsi="仿宋" w:eastAsia="仿宋" w:cs="仿宋"/>
                <w:b/>
                <w:bCs/>
                <w:color w:val="auto"/>
                <w:kern w:val="0"/>
                <w:sz w:val="24"/>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w:t>
            </w:r>
          </w:p>
        </w:tc>
        <w:tc>
          <w:tcPr>
            <w:tcW w:w="6659" w:type="dxa"/>
            <w:tcBorders>
              <w:top w:val="outset" w:color="auto" w:sz="6" w:space="0"/>
              <w:left w:val="outset" w:color="auto" w:sz="6" w:space="0"/>
              <w:bottom w:val="outset" w:color="auto" w:sz="6" w:space="0"/>
              <w:right w:val="outset" w:color="auto" w:sz="6" w:space="0"/>
            </w:tcBorders>
            <w:vAlign w:val="center"/>
          </w:tcPr>
          <w:p>
            <w:pPr>
              <w:widowControl/>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正文用纸：</w:t>
            </w:r>
            <w:r>
              <w:rPr>
                <w:rFonts w:hint="eastAsia" w:ascii="仿宋" w:hAnsi="仿宋" w:eastAsia="仿宋" w:cs="仿宋"/>
                <w:color w:val="auto"/>
                <w:kern w:val="0"/>
                <w:sz w:val="24"/>
                <w:highlight w:val="none"/>
              </w:rPr>
              <w:t>技术参数优于情况：优于80克道林双胶纸或优于该类纸质的材料，由评委进行横向比较最优的得2分，第二的得1分，第三的得 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8" w:hRule="atLeast"/>
          <w:tblCellSpacing w:w="0" w:type="dxa"/>
        </w:trPr>
        <w:tc>
          <w:tcPr>
            <w:tcW w:w="1134" w:type="dxa"/>
            <w:vMerge w:val="continue"/>
            <w:tcBorders>
              <w:left w:val="outset" w:color="auto" w:sz="6" w:space="0"/>
              <w:bottom w:val="outset" w:color="auto" w:sz="6" w:space="0"/>
              <w:right w:val="outset" w:color="auto" w:sz="6" w:space="0"/>
            </w:tcBorders>
            <w:vAlign w:val="center"/>
          </w:tcPr>
          <w:p>
            <w:pPr>
              <w:widowControl/>
              <w:jc w:val="center"/>
              <w:rPr>
                <w:rFonts w:ascii="仿宋" w:hAnsi="仿宋" w:eastAsia="仿宋" w:cs="仿宋"/>
                <w:b/>
                <w:bCs/>
                <w:color w:val="auto"/>
                <w:kern w:val="0"/>
                <w:sz w:val="24"/>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w:t>
            </w:r>
          </w:p>
        </w:tc>
        <w:tc>
          <w:tcPr>
            <w:tcW w:w="6659" w:type="dxa"/>
            <w:tcBorders>
              <w:top w:val="outset" w:color="auto" w:sz="6" w:space="0"/>
              <w:left w:val="outset" w:color="auto" w:sz="6" w:space="0"/>
              <w:bottom w:val="outset" w:color="auto" w:sz="6" w:space="0"/>
              <w:right w:val="outset" w:color="auto" w:sz="6" w:space="0"/>
            </w:tcBorders>
            <w:vAlign w:val="center"/>
          </w:tcPr>
          <w:p>
            <w:pPr>
              <w:widowControl/>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装订：</w:t>
            </w:r>
            <w:r>
              <w:rPr>
                <w:rFonts w:hint="eastAsia" w:ascii="仿宋" w:hAnsi="仿宋" w:eastAsia="仿宋" w:cs="仿宋"/>
                <w:color w:val="auto"/>
                <w:kern w:val="0"/>
                <w:sz w:val="24"/>
                <w:highlight w:val="none"/>
              </w:rPr>
              <w:t>技术参数优于情况：优于锁钱胶装的，由评委进行横向比较最优的得2分，第二的得1分，第三的得 0分。</w:t>
            </w:r>
          </w:p>
        </w:tc>
      </w:tr>
    </w:tbl>
    <w:p>
      <w:pPr>
        <w:pStyle w:val="11"/>
        <w:widowControl/>
        <w:shd w:val="clear" w:color="auto" w:fill="FFFFFF"/>
        <w:spacing w:beforeAutospacing="0" w:afterAutospacing="0" w:line="288" w:lineRule="auto"/>
        <w:ind w:firstLine="240" w:firstLineChars="100"/>
        <w:rPr>
          <w:rFonts w:ascii="微软雅黑" w:hAnsi="微软雅黑" w:eastAsia="微软雅黑" w:cs="微软雅黑"/>
          <w:b/>
          <w:bCs/>
          <w:color w:val="auto"/>
          <w:sz w:val="21"/>
          <w:szCs w:val="21"/>
          <w:highlight w:val="none"/>
          <w:shd w:val="clear" w:color="auto" w:fill="FFFFFF"/>
        </w:rPr>
      </w:pPr>
      <w:r>
        <w:rPr>
          <w:rFonts w:hint="eastAsia" w:ascii="仿宋" w:hAnsi="仿宋" w:eastAsia="仿宋" w:cs="仿宋"/>
          <w:color w:val="auto"/>
          <w:highlight w:val="none"/>
          <w:shd w:val="clear" w:color="auto" w:fill="FFFFFF"/>
        </w:rPr>
        <w:t>③F3为商务因素得分，满分为</w:t>
      </w:r>
      <w:r>
        <w:rPr>
          <w:rFonts w:hint="eastAsia" w:ascii="仿宋" w:hAnsi="仿宋" w:eastAsia="仿宋" w:cs="仿宋"/>
          <w:color w:val="auto"/>
          <w:highlight w:val="none"/>
          <w:u w:val="single"/>
          <w:shd w:val="clear" w:color="auto" w:fill="FFFFFF"/>
        </w:rPr>
        <w:t xml:space="preserve"> 25 </w:t>
      </w:r>
      <w:r>
        <w:rPr>
          <w:rFonts w:hint="eastAsia" w:ascii="仿宋" w:hAnsi="仿宋" w:eastAsia="仿宋" w:cs="仿宋"/>
          <w:color w:val="auto"/>
          <w:highlight w:val="none"/>
          <w:shd w:val="clear" w:color="auto" w:fill="FFFFFF"/>
        </w:rPr>
        <w:t>分。</w:t>
      </w:r>
    </w:p>
    <w:tbl>
      <w:tblPr>
        <w:tblStyle w:val="13"/>
        <w:tblW w:w="8997" w:type="dxa"/>
        <w:tblCellSpacing w:w="0" w:type="dxa"/>
        <w:tblInd w:w="-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0"/>
        <w:gridCol w:w="1134"/>
        <w:gridCol w:w="66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blHeader/>
          <w:tblCellSpacing w:w="0" w:type="dxa"/>
        </w:trPr>
        <w:tc>
          <w:tcPr>
            <w:tcW w:w="1200" w:type="dxa"/>
            <w:vAlign w:val="center"/>
          </w:tcPr>
          <w:p>
            <w:pPr>
              <w:widowControl/>
              <w:jc w:val="center"/>
              <w:rPr>
                <w:rFonts w:ascii="仿宋" w:hAnsi="仿宋" w:eastAsia="仿宋" w:cs="仿宋"/>
                <w:b/>
                <w:color w:val="auto"/>
                <w:sz w:val="24"/>
                <w:highlight w:val="none"/>
              </w:rPr>
            </w:pPr>
            <w:r>
              <w:rPr>
                <w:rFonts w:hint="eastAsia" w:ascii="仿宋" w:hAnsi="仿宋" w:eastAsia="仿宋" w:cs="仿宋"/>
                <w:b/>
                <w:color w:val="auto"/>
                <w:kern w:val="0"/>
                <w:sz w:val="24"/>
                <w:highlight w:val="none"/>
              </w:rPr>
              <w:t>评标项目</w:t>
            </w:r>
          </w:p>
        </w:tc>
        <w:tc>
          <w:tcPr>
            <w:tcW w:w="1134" w:type="dxa"/>
            <w:vAlign w:val="center"/>
          </w:tcPr>
          <w:p>
            <w:pPr>
              <w:widowControl/>
              <w:jc w:val="center"/>
              <w:rPr>
                <w:rFonts w:ascii="仿宋" w:hAnsi="仿宋" w:eastAsia="仿宋" w:cs="仿宋"/>
                <w:b/>
                <w:color w:val="auto"/>
                <w:sz w:val="24"/>
                <w:highlight w:val="none"/>
              </w:rPr>
            </w:pPr>
            <w:r>
              <w:rPr>
                <w:rFonts w:hint="eastAsia" w:ascii="仿宋" w:hAnsi="仿宋" w:eastAsia="仿宋" w:cs="仿宋"/>
                <w:b/>
                <w:color w:val="auto"/>
                <w:kern w:val="0"/>
                <w:sz w:val="24"/>
                <w:highlight w:val="none"/>
              </w:rPr>
              <w:t>评标分值</w:t>
            </w:r>
          </w:p>
        </w:tc>
        <w:tc>
          <w:tcPr>
            <w:tcW w:w="6663" w:type="dxa"/>
            <w:vAlign w:val="center"/>
          </w:tcPr>
          <w:p>
            <w:pPr>
              <w:widowControl/>
              <w:jc w:val="center"/>
              <w:rPr>
                <w:rFonts w:ascii="仿宋" w:hAnsi="仿宋" w:eastAsia="仿宋" w:cs="仿宋"/>
                <w:b/>
                <w:color w:val="auto"/>
                <w:sz w:val="24"/>
                <w:highlight w:val="none"/>
              </w:rPr>
            </w:pPr>
            <w:r>
              <w:rPr>
                <w:rFonts w:hint="eastAsia" w:ascii="仿宋" w:hAnsi="仿宋" w:eastAsia="仿宋" w:cs="仿宋"/>
                <w:b/>
                <w:color w:val="auto"/>
                <w:kern w:val="0"/>
                <w:sz w:val="24"/>
                <w:highlight w:val="none"/>
              </w:rPr>
              <w:t>评标方法描述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blCellSpacing w:w="0" w:type="dxa"/>
        </w:trPr>
        <w:tc>
          <w:tcPr>
            <w:tcW w:w="1200" w:type="dxa"/>
            <w:vAlign w:val="center"/>
          </w:tcPr>
          <w:p>
            <w:pPr>
              <w:widowControl/>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信誉</w:t>
            </w:r>
          </w:p>
        </w:tc>
        <w:tc>
          <w:tcPr>
            <w:tcW w:w="1134" w:type="dxa"/>
            <w:vAlign w:val="center"/>
          </w:tcPr>
          <w:p>
            <w:pPr>
              <w:widowControl/>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2</w:t>
            </w:r>
          </w:p>
        </w:tc>
        <w:tc>
          <w:tcPr>
            <w:tcW w:w="6663" w:type="dxa"/>
            <w:vAlign w:val="center"/>
          </w:tcPr>
          <w:p>
            <w:pPr>
              <w:pStyle w:val="21"/>
              <w:rPr>
                <w:rFonts w:hAnsi="仿宋"/>
                <w:color w:val="auto"/>
                <w:highlight w:val="none"/>
              </w:rPr>
            </w:pPr>
            <w:r>
              <w:rPr>
                <w:rFonts w:hint="eastAsia" w:hAnsi="仿宋"/>
                <w:color w:val="auto"/>
                <w:highlight w:val="none"/>
              </w:rPr>
              <w:t>根据投标人信用等级、商业信誉等情况，由评委进行评分（须提供证明材料并加盖投标人公章）：信用等级高、商业信誉好的得2分；信用等级较高、商业信誉较好的得1分；信用等级、商业信誉一般的得0.5分；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blCellSpacing w:w="0" w:type="dxa"/>
        </w:trPr>
        <w:tc>
          <w:tcPr>
            <w:tcW w:w="1200" w:type="dxa"/>
            <w:vAlign w:val="center"/>
          </w:tcPr>
          <w:p>
            <w:pPr>
              <w:widowControl/>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出版社等级</w:t>
            </w:r>
          </w:p>
        </w:tc>
        <w:tc>
          <w:tcPr>
            <w:tcW w:w="1134" w:type="dxa"/>
            <w:vAlign w:val="center"/>
          </w:tcPr>
          <w:p>
            <w:pPr>
              <w:widowControl/>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2</w:t>
            </w:r>
          </w:p>
        </w:tc>
        <w:tc>
          <w:tcPr>
            <w:tcW w:w="6663" w:type="dxa"/>
            <w:vAlign w:val="center"/>
          </w:tcPr>
          <w:p>
            <w:pPr>
              <w:pStyle w:val="21"/>
              <w:rPr>
                <w:rFonts w:hAnsi="仿宋"/>
                <w:color w:val="auto"/>
                <w:highlight w:val="none"/>
              </w:rPr>
            </w:pPr>
            <w:r>
              <w:rPr>
                <w:rFonts w:hint="eastAsia" w:hAnsi="仿宋"/>
                <w:color w:val="auto"/>
                <w:highlight w:val="none"/>
              </w:rPr>
              <w:t>投标人为全国百佳图书出版单位得2分，投标人须提供相关证明材料，否则不得分。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blCellSpacing w:w="0" w:type="dxa"/>
        </w:trPr>
        <w:tc>
          <w:tcPr>
            <w:tcW w:w="1200" w:type="dxa"/>
            <w:vAlign w:val="center"/>
          </w:tcPr>
          <w:p>
            <w:pPr>
              <w:widowControl/>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经验</w:t>
            </w:r>
          </w:p>
        </w:tc>
        <w:tc>
          <w:tcPr>
            <w:tcW w:w="1134" w:type="dxa"/>
            <w:vAlign w:val="center"/>
          </w:tcPr>
          <w:p>
            <w:pPr>
              <w:widowControl/>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2</w:t>
            </w:r>
          </w:p>
        </w:tc>
        <w:tc>
          <w:tcPr>
            <w:tcW w:w="6663" w:type="dxa"/>
            <w:vAlign w:val="center"/>
          </w:tcPr>
          <w:p>
            <w:pPr>
              <w:pStyle w:val="21"/>
              <w:rPr>
                <w:rFonts w:hAnsi="仿宋"/>
                <w:color w:val="auto"/>
                <w:highlight w:val="none"/>
              </w:rPr>
            </w:pPr>
            <w:r>
              <w:rPr>
                <w:rFonts w:hint="eastAsia" w:hAnsi="仿宋"/>
                <w:color w:val="auto"/>
                <w:highlight w:val="none"/>
              </w:rPr>
              <w:t>2017年1月1日以来，以版权页出版时间为准，投标人提供的历史档案类或方志图书出版印刷项目进行评价，每部（独立书号）得1分，满分2分。（如未按照要求提供该项目经验及荣誉完整资料(版权页复印件及书影)的，评标委员会对该项经验将不予采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blCellSpacing w:w="0" w:type="dxa"/>
        </w:trPr>
        <w:tc>
          <w:tcPr>
            <w:tcW w:w="1200" w:type="dxa"/>
            <w:vAlign w:val="center"/>
          </w:tcPr>
          <w:p>
            <w:pPr>
              <w:widowControl/>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荣誉</w:t>
            </w:r>
          </w:p>
        </w:tc>
        <w:tc>
          <w:tcPr>
            <w:tcW w:w="1134" w:type="dxa"/>
            <w:vAlign w:val="center"/>
          </w:tcPr>
          <w:p>
            <w:pPr>
              <w:widowControl/>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2</w:t>
            </w:r>
          </w:p>
        </w:tc>
        <w:tc>
          <w:tcPr>
            <w:tcW w:w="6663" w:type="dxa"/>
            <w:vAlign w:val="center"/>
          </w:tcPr>
          <w:p>
            <w:pPr>
              <w:pStyle w:val="21"/>
              <w:rPr>
                <w:rFonts w:hAnsi="仿宋"/>
                <w:color w:val="auto"/>
                <w:highlight w:val="none"/>
              </w:rPr>
            </w:pPr>
            <w:r>
              <w:rPr>
                <w:rFonts w:hint="eastAsia" w:hAnsi="仿宋"/>
                <w:color w:val="auto"/>
                <w:highlight w:val="none"/>
              </w:rPr>
              <w:t>以版权页出版时间为准，投标人所出版的图书获得国家级奖项,或获得国家“十三五”出版规划重点图书和其他国家级出版立项图书，每项得1分，满分2分。提供获奖证书或相关证明材料复印件。（如未按照要求提供该项目经验及荣誉完整资料(版权页复印件及书影)的，评标委员会对该项经验将不予采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tblCellSpacing w:w="0" w:type="dxa"/>
        </w:trPr>
        <w:tc>
          <w:tcPr>
            <w:tcW w:w="1200" w:type="dxa"/>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声望</w:t>
            </w:r>
          </w:p>
        </w:tc>
        <w:tc>
          <w:tcPr>
            <w:tcW w:w="1134" w:type="dxa"/>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w:t>
            </w:r>
          </w:p>
        </w:tc>
        <w:tc>
          <w:tcPr>
            <w:tcW w:w="6663" w:type="dxa"/>
            <w:vAlign w:val="center"/>
          </w:tcPr>
          <w:p>
            <w:pPr>
              <w:pStyle w:val="21"/>
              <w:rPr>
                <w:rFonts w:hAnsi="仿宋"/>
                <w:color w:val="auto"/>
                <w:highlight w:val="none"/>
              </w:rPr>
            </w:pPr>
            <w:r>
              <w:rPr>
                <w:rFonts w:hint="eastAsia" w:hAnsi="仿宋"/>
                <w:color w:val="auto"/>
                <w:highlight w:val="none"/>
              </w:rPr>
              <w:t>根据投标人合同履约情况等综合实力情况酌情打分。优于的由评委进行横向比较，最优的得 2 分，第二的得 1 分，第三的得 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blCellSpacing w:w="0" w:type="dxa"/>
        </w:trPr>
        <w:tc>
          <w:tcPr>
            <w:tcW w:w="1200" w:type="dxa"/>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财务</w:t>
            </w:r>
          </w:p>
        </w:tc>
        <w:tc>
          <w:tcPr>
            <w:tcW w:w="1134" w:type="dxa"/>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w:t>
            </w:r>
          </w:p>
        </w:tc>
        <w:tc>
          <w:tcPr>
            <w:tcW w:w="6663" w:type="dxa"/>
            <w:vAlign w:val="center"/>
          </w:tcPr>
          <w:p>
            <w:pPr>
              <w:pStyle w:val="21"/>
              <w:rPr>
                <w:rFonts w:hAnsi="仿宋"/>
                <w:color w:val="auto"/>
                <w:highlight w:val="none"/>
              </w:rPr>
            </w:pPr>
            <w:r>
              <w:rPr>
                <w:rFonts w:hint="eastAsia" w:hAnsi="仿宋"/>
                <w:color w:val="auto"/>
                <w:highlight w:val="none"/>
              </w:rPr>
              <w:t>根据投标人的财务报告，财务状况良好，近三年无亏损，得2分；财务状况一般，近三年有亏损，得0分。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blCellSpacing w:w="0" w:type="dxa"/>
        </w:trPr>
        <w:tc>
          <w:tcPr>
            <w:tcW w:w="1200" w:type="dxa"/>
            <w:vAlign w:val="center"/>
          </w:tcPr>
          <w:p>
            <w:pPr>
              <w:widowControl/>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知识产权</w:t>
            </w:r>
          </w:p>
        </w:tc>
        <w:tc>
          <w:tcPr>
            <w:tcW w:w="1134" w:type="dxa"/>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w:t>
            </w:r>
          </w:p>
        </w:tc>
        <w:tc>
          <w:tcPr>
            <w:tcW w:w="6663" w:type="dxa"/>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根据投标人提供的知识产权保护措施。</w:t>
            </w:r>
            <w:r>
              <w:rPr>
                <w:rFonts w:hint="eastAsia" w:ascii="仿宋" w:hAnsi="仿宋" w:eastAsia="仿宋" w:cs="仿宋"/>
                <w:color w:val="auto"/>
                <w:sz w:val="24"/>
                <w:highlight w:val="none"/>
              </w:rPr>
              <w:t>由评委进行横向比较，</w:t>
            </w:r>
            <w:r>
              <w:rPr>
                <w:rFonts w:hint="eastAsia" w:ascii="仿宋" w:hAnsi="仿宋" w:eastAsia="仿宋" w:cs="仿宋"/>
                <w:color w:val="auto"/>
                <w:kern w:val="0"/>
                <w:sz w:val="24"/>
                <w:highlight w:val="none"/>
              </w:rPr>
              <w:t>优秀得3分，良好得2分，一般得1分。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blCellSpacing w:w="0" w:type="dxa"/>
        </w:trPr>
        <w:tc>
          <w:tcPr>
            <w:tcW w:w="1200" w:type="dxa"/>
            <w:vAlign w:val="center"/>
          </w:tcPr>
          <w:p>
            <w:pPr>
              <w:widowControl/>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责任编辑资质</w:t>
            </w:r>
          </w:p>
        </w:tc>
        <w:tc>
          <w:tcPr>
            <w:tcW w:w="1134" w:type="dxa"/>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w:t>
            </w:r>
          </w:p>
        </w:tc>
        <w:tc>
          <w:tcPr>
            <w:tcW w:w="6663" w:type="dxa"/>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负责该项目的责任编辑获得省级</w:t>
            </w:r>
            <w:r>
              <w:rPr>
                <w:rFonts w:hint="eastAsia" w:ascii="仿宋" w:hAnsi="仿宋" w:eastAsia="仿宋" w:cs="仿宋"/>
                <w:color w:val="auto"/>
                <w:kern w:val="0"/>
                <w:sz w:val="24"/>
                <w:highlight w:val="none"/>
                <w:lang w:eastAsia="zh-CN"/>
              </w:rPr>
              <w:t>或</w:t>
            </w:r>
            <w:r>
              <w:rPr>
                <w:rFonts w:hint="eastAsia" w:ascii="仿宋" w:hAnsi="仿宋" w:eastAsia="仿宋" w:cs="仿宋"/>
                <w:color w:val="auto"/>
                <w:kern w:val="0"/>
                <w:sz w:val="24"/>
                <w:highlight w:val="none"/>
              </w:rPr>
              <w:t>以上人事厅签发的出版专业初级职业资格的得0.5分、中级职业资格的得1分、高级职业资格的得2分。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blCellSpacing w:w="0" w:type="dxa"/>
        </w:trPr>
        <w:tc>
          <w:tcPr>
            <w:tcW w:w="1200" w:type="dxa"/>
            <w:vAlign w:val="center"/>
          </w:tcPr>
          <w:p>
            <w:pPr>
              <w:widowControl/>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编辑和编校能力</w:t>
            </w:r>
          </w:p>
        </w:tc>
        <w:tc>
          <w:tcPr>
            <w:tcW w:w="1134" w:type="dxa"/>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w:t>
            </w:r>
          </w:p>
        </w:tc>
        <w:tc>
          <w:tcPr>
            <w:tcW w:w="6663" w:type="dxa"/>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根据投标人提供的编辑出版流程和编校质量检查及出版物审读制度。</w:t>
            </w:r>
            <w:r>
              <w:rPr>
                <w:rFonts w:hint="eastAsia" w:ascii="仿宋" w:hAnsi="仿宋" w:eastAsia="仿宋" w:cs="仿宋"/>
                <w:color w:val="auto"/>
                <w:sz w:val="24"/>
                <w:highlight w:val="none"/>
              </w:rPr>
              <w:t>由评委进行横向比较，</w:t>
            </w:r>
            <w:r>
              <w:rPr>
                <w:rFonts w:hint="eastAsia" w:ascii="仿宋" w:hAnsi="仿宋" w:eastAsia="仿宋" w:cs="仿宋"/>
                <w:color w:val="auto"/>
                <w:kern w:val="0"/>
                <w:sz w:val="24"/>
                <w:highlight w:val="none"/>
              </w:rPr>
              <w:t>优秀得2分，良好得1分，一般得0分。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blCellSpacing w:w="0" w:type="dxa"/>
        </w:trPr>
        <w:tc>
          <w:tcPr>
            <w:tcW w:w="1200" w:type="dxa"/>
            <w:vAlign w:val="center"/>
          </w:tcPr>
          <w:p>
            <w:pPr>
              <w:widowControl/>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售后服务</w:t>
            </w:r>
          </w:p>
        </w:tc>
        <w:tc>
          <w:tcPr>
            <w:tcW w:w="1134" w:type="dxa"/>
            <w:vAlign w:val="center"/>
          </w:tcPr>
          <w:p>
            <w:pPr>
              <w:widowControl/>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3</w:t>
            </w:r>
          </w:p>
        </w:tc>
        <w:tc>
          <w:tcPr>
            <w:tcW w:w="6663" w:type="dxa"/>
            <w:vAlign w:val="center"/>
          </w:tcPr>
          <w:p>
            <w:pPr>
              <w:pStyle w:val="21"/>
              <w:rPr>
                <w:rFonts w:hAnsi="仿宋"/>
                <w:color w:val="auto"/>
                <w:highlight w:val="none"/>
              </w:rPr>
            </w:pPr>
            <w:r>
              <w:rPr>
                <w:rFonts w:hint="eastAsia" w:hAnsi="仿宋"/>
                <w:color w:val="auto"/>
                <w:highlight w:val="none"/>
              </w:rPr>
              <w:t>根据投标人提供的售后服务方案情况，包括对交货后出现不合格印刷品等问题所采取的措施，服务承诺的详细情况，服务承诺落实的保障措施等方面，由评委进行评议：交货后出现不合格印刷品等问题所采取的措施合理可行，服务承诺的详细，服务承诺落实的保障措施合理可行的得3分；交货后出现不合格印刷品等问题所采取的措施较合理可行，服务承诺的较详细，服务承诺落实的保障措施较合理可行得的2分；交货后出现不合格印刷品等问题所采取的措施一般，服务承诺的简单，服务承诺落实的保障措施一般的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blCellSpacing w:w="0" w:type="dxa"/>
        </w:trPr>
        <w:tc>
          <w:tcPr>
            <w:tcW w:w="1200" w:type="dxa"/>
            <w:vAlign w:val="center"/>
          </w:tcPr>
          <w:p>
            <w:pPr>
              <w:widowControl/>
              <w:jc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业绩经验</w:t>
            </w:r>
          </w:p>
        </w:tc>
        <w:tc>
          <w:tcPr>
            <w:tcW w:w="1134" w:type="dxa"/>
            <w:vAlign w:val="center"/>
          </w:tcPr>
          <w:p>
            <w:pPr>
              <w:widowControl/>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3</w:t>
            </w:r>
          </w:p>
        </w:tc>
        <w:tc>
          <w:tcPr>
            <w:tcW w:w="6663" w:type="dxa"/>
            <w:vAlign w:val="center"/>
          </w:tcPr>
          <w:p>
            <w:pPr>
              <w:widowControl/>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业绩经验：投标人提交投标文件截止时间前三年内通过政府采购取得的业绩的。累积金额最多的得3分，第二的得2分，第三的得1分。投标人须提供该业绩项目的中标（成交）公告（提供相关网站的下载网页及其网址）或中标（成交）通知书、采购合同文本以及能够证明该业绩项目已经采购单位验收合格的相关证明文件复印件，并罗列业绩清单。未能提供业绩的或业绩资料提供不齐全，不得分。</w:t>
            </w:r>
          </w:p>
        </w:tc>
      </w:tr>
    </w:tbl>
    <w:p>
      <w:pPr>
        <w:pStyle w:val="31"/>
        <w:widowControl/>
        <w:spacing w:line="400" w:lineRule="exact"/>
        <w:ind w:firstLine="361" w:firstLineChars="150"/>
        <w:rPr>
          <w:rStyle w:val="39"/>
          <w:rFonts w:ascii="仿宋" w:hAnsi="仿宋" w:eastAsia="仿宋" w:cs="仿宋"/>
          <w:b/>
          <w:bCs/>
          <w:color w:val="auto"/>
          <w:highlight w:val="none"/>
        </w:rPr>
      </w:pPr>
    </w:p>
    <w:p>
      <w:pPr>
        <w:pStyle w:val="31"/>
        <w:widowControl/>
        <w:spacing w:line="400" w:lineRule="exact"/>
        <w:ind w:firstLine="361" w:firstLineChars="150"/>
        <w:rPr>
          <w:rStyle w:val="39"/>
          <w:rFonts w:ascii="仿宋" w:hAnsi="仿宋" w:eastAsia="仿宋" w:cs="仿宋"/>
          <w:b/>
          <w:bCs/>
          <w:color w:val="auto"/>
          <w:highlight w:val="none"/>
        </w:rPr>
      </w:pPr>
    </w:p>
    <w:p>
      <w:pPr>
        <w:pStyle w:val="31"/>
        <w:widowControl/>
        <w:spacing w:line="400" w:lineRule="exact"/>
        <w:ind w:firstLine="361" w:firstLineChars="150"/>
        <w:rPr>
          <w:rStyle w:val="39"/>
          <w:rFonts w:ascii="仿宋" w:hAnsi="仿宋" w:eastAsia="仿宋" w:cs="仿宋"/>
          <w:b/>
          <w:bCs/>
          <w:color w:val="auto"/>
          <w:highlight w:val="none"/>
        </w:rPr>
      </w:pPr>
      <w:r>
        <w:rPr>
          <w:rStyle w:val="39"/>
          <w:rFonts w:hint="eastAsia" w:ascii="仿宋" w:hAnsi="仿宋" w:eastAsia="仿宋" w:cs="仿宋"/>
          <w:b/>
          <w:bCs/>
          <w:color w:val="auto"/>
          <w:highlight w:val="none"/>
        </w:rPr>
        <w:t>④ 加分项（F4×A4）</w:t>
      </w:r>
    </w:p>
    <w:p>
      <w:pPr>
        <w:pStyle w:val="31"/>
        <w:widowControl/>
        <w:spacing w:line="400" w:lineRule="exact"/>
        <w:ind w:firstLine="480"/>
        <w:rPr>
          <w:rStyle w:val="39"/>
          <w:rFonts w:ascii="仿宋" w:hAnsi="仿宋" w:eastAsia="仿宋" w:cs="仿宋"/>
          <w:color w:val="auto"/>
          <w:highlight w:val="none"/>
        </w:rPr>
      </w:pPr>
      <w:r>
        <w:rPr>
          <w:rStyle w:val="39"/>
          <w:rFonts w:hint="eastAsia" w:ascii="仿宋" w:hAnsi="仿宋" w:eastAsia="仿宋" w:cs="仿宋"/>
          <w:color w:val="auto"/>
          <w:highlight w:val="none"/>
        </w:rPr>
        <w:t>a.优先类节能产品、环境标志产品：</w:t>
      </w:r>
    </w:p>
    <w:p>
      <w:pPr>
        <w:pStyle w:val="31"/>
        <w:widowControl/>
        <w:spacing w:line="400" w:lineRule="exact"/>
        <w:ind w:firstLine="480"/>
        <w:rPr>
          <w:rStyle w:val="39"/>
          <w:rFonts w:ascii="仿宋" w:hAnsi="仿宋" w:eastAsia="仿宋" w:cs="仿宋"/>
          <w:color w:val="auto"/>
          <w:highlight w:val="none"/>
        </w:rPr>
      </w:pPr>
      <w:r>
        <w:rPr>
          <w:rStyle w:val="39"/>
          <w:rFonts w:hint="eastAsia" w:ascii="仿宋" w:hAnsi="仿宋" w:eastAsia="仿宋" w:cs="仿宋"/>
          <w:color w:val="auto"/>
          <w:highlight w:val="none"/>
        </w:rPr>
        <w:t>a1若同一合同包内节能、环境标志产品报价总金额低于该合同包报价总金额20%（含20%）以下，将分别给予节能、环境标志产品价格项（F1×A1，按照满分计）和技术项（F2×A2，按照满分计）4%的加分；若同一合同包内节能、环境标志产品报价总金额占该合同包报价总金额20%-50%（含50%），将分别给予节能、环境标志产品价格项（F1×A1，按照满分计）和技术项（F2×A2，按照满分计）6%的加分；若同一合同包内节能、环境标志产品报价总金额占该合同包报价总金额50%以上的，将分别给予节能、环境标志产品价格项（F1×A1，按照满分计）和技术项（F2×A2，按照满分计）8%的加分。</w:t>
      </w:r>
    </w:p>
    <w:p>
      <w:pPr>
        <w:pStyle w:val="31"/>
        <w:widowControl/>
        <w:spacing w:line="400" w:lineRule="exact"/>
        <w:ind w:firstLine="480"/>
        <w:rPr>
          <w:rStyle w:val="39"/>
          <w:rFonts w:ascii="仿宋" w:hAnsi="仿宋" w:eastAsia="仿宋" w:cs="仿宋"/>
          <w:color w:val="auto"/>
          <w:highlight w:val="none"/>
        </w:rPr>
      </w:pPr>
      <w:r>
        <w:rPr>
          <w:rStyle w:val="39"/>
          <w:rFonts w:hint="eastAsia" w:ascii="仿宋" w:hAnsi="仿宋" w:eastAsia="仿宋" w:cs="仿宋"/>
          <w:color w:val="auto"/>
          <w:highlight w:val="none"/>
        </w:rPr>
        <w:t xml:space="preserve">a2若节能、环境标志产品仅是构成投标产品的部件、组件或零件，则该投标产品不享受鼓励优惠政策。同一品目中各认证证书不重复计算加分。强制类节能产品不享受加分。 </w:t>
      </w:r>
    </w:p>
    <w:p>
      <w:pPr>
        <w:pStyle w:val="31"/>
        <w:widowControl/>
        <w:spacing w:line="400" w:lineRule="exact"/>
        <w:ind w:firstLine="480" w:firstLineChars="200"/>
        <w:rPr>
          <w:rStyle w:val="39"/>
          <w:rFonts w:ascii="仿宋" w:hAnsi="仿宋" w:eastAsia="仿宋" w:cs="仿宋"/>
          <w:color w:val="auto"/>
          <w:highlight w:val="none"/>
        </w:rPr>
      </w:pPr>
      <w:r>
        <w:rPr>
          <w:rStyle w:val="39"/>
          <w:rFonts w:hint="eastAsia" w:ascii="仿宋" w:hAnsi="仿宋" w:eastAsia="仿宋" w:cs="仿宋"/>
          <w:color w:val="auto"/>
          <w:highlight w:val="none"/>
        </w:rPr>
        <w:t xml:space="preserve">（4）中标候选人排列规则顺序如下： </w:t>
      </w:r>
    </w:p>
    <w:p>
      <w:pPr>
        <w:pStyle w:val="31"/>
        <w:widowControl/>
        <w:spacing w:line="400" w:lineRule="exact"/>
        <w:ind w:firstLine="480"/>
        <w:rPr>
          <w:rStyle w:val="39"/>
          <w:rFonts w:ascii="仿宋" w:hAnsi="仿宋" w:eastAsia="仿宋" w:cs="仿宋"/>
          <w:color w:val="auto"/>
          <w:highlight w:val="none"/>
        </w:rPr>
      </w:pPr>
      <w:r>
        <w:rPr>
          <w:rStyle w:val="39"/>
          <w:rFonts w:hint="eastAsia" w:ascii="仿宋" w:hAnsi="仿宋" w:eastAsia="仿宋" w:cs="仿宋"/>
          <w:color w:val="auto"/>
          <w:highlight w:val="none"/>
        </w:rPr>
        <w:t>a.按照评标总得分（FA）由高到低顺序排列。</w:t>
      </w:r>
    </w:p>
    <w:p>
      <w:pPr>
        <w:pStyle w:val="31"/>
        <w:widowControl/>
        <w:spacing w:line="400" w:lineRule="exact"/>
        <w:ind w:firstLine="480"/>
        <w:rPr>
          <w:rStyle w:val="39"/>
          <w:rFonts w:ascii="仿宋" w:hAnsi="仿宋" w:eastAsia="仿宋" w:cs="仿宋"/>
          <w:color w:val="auto"/>
          <w:highlight w:val="none"/>
        </w:rPr>
      </w:pPr>
      <w:r>
        <w:rPr>
          <w:rStyle w:val="39"/>
          <w:rFonts w:hint="eastAsia" w:ascii="仿宋" w:hAnsi="仿宋" w:eastAsia="仿宋" w:cs="仿宋"/>
          <w:color w:val="auto"/>
          <w:highlight w:val="none"/>
        </w:rPr>
        <w:t xml:space="preserve">b.评标总得分（FA）相同的，按照评标价（即价格扣除后的投标报价）由低到高顺序排列。 </w:t>
      </w:r>
    </w:p>
    <w:p>
      <w:pPr>
        <w:pStyle w:val="31"/>
        <w:widowControl/>
        <w:spacing w:line="400" w:lineRule="exact"/>
        <w:ind w:firstLine="480"/>
        <w:jc w:val="both"/>
        <w:rPr>
          <w:rStyle w:val="39"/>
          <w:rFonts w:ascii="仿宋" w:hAnsi="仿宋" w:eastAsia="仿宋" w:cs="仿宋"/>
          <w:color w:val="auto"/>
          <w:highlight w:val="none"/>
        </w:rPr>
      </w:pPr>
      <w:r>
        <w:rPr>
          <w:rStyle w:val="39"/>
          <w:rFonts w:hint="eastAsia" w:ascii="仿宋" w:hAnsi="仿宋" w:eastAsia="仿宋" w:cs="仿宋"/>
          <w:color w:val="auto"/>
          <w:highlight w:val="none"/>
        </w:rPr>
        <w:t>c.评标总得分（FA）且评标价（即价格扣除后的投标报价）相同的并列。</w:t>
      </w:r>
    </w:p>
    <w:p>
      <w:pPr>
        <w:pStyle w:val="31"/>
        <w:widowControl/>
        <w:spacing w:line="400" w:lineRule="exact"/>
        <w:rPr>
          <w:rStyle w:val="39"/>
          <w:rFonts w:ascii="仿宋" w:hAnsi="仿宋" w:eastAsia="仿宋" w:cs="仿宋"/>
          <w:color w:val="auto"/>
          <w:highlight w:val="none"/>
        </w:rPr>
      </w:pPr>
      <w:r>
        <w:rPr>
          <w:rStyle w:val="39"/>
          <w:rFonts w:hint="eastAsia" w:ascii="仿宋" w:hAnsi="仿宋" w:eastAsia="仿宋" w:cs="仿宋"/>
          <w:color w:val="auto"/>
          <w:highlight w:val="none"/>
        </w:rPr>
        <w:t>8、其他规定</w:t>
      </w:r>
    </w:p>
    <w:p>
      <w:pPr>
        <w:pStyle w:val="31"/>
        <w:widowControl/>
        <w:spacing w:line="400" w:lineRule="exact"/>
        <w:ind w:firstLine="480" w:firstLineChars="200"/>
        <w:jc w:val="both"/>
        <w:rPr>
          <w:rStyle w:val="39"/>
          <w:rFonts w:ascii="仿宋" w:hAnsi="仿宋" w:eastAsia="仿宋" w:cs="仿宋"/>
          <w:color w:val="auto"/>
          <w:highlight w:val="none"/>
        </w:rPr>
      </w:pPr>
      <w:r>
        <w:rPr>
          <w:rStyle w:val="39"/>
          <w:rFonts w:hint="eastAsia" w:ascii="仿宋" w:hAnsi="仿宋" w:eastAsia="仿宋" w:cs="仿宋"/>
          <w:color w:val="auto"/>
          <w:highlight w:val="none"/>
        </w:rPr>
        <w:t>8.1评标应全程保密且不得透露给任一投标人或与评标工作无关的人员。</w:t>
      </w:r>
    </w:p>
    <w:p>
      <w:pPr>
        <w:pStyle w:val="31"/>
        <w:widowControl/>
        <w:spacing w:line="400" w:lineRule="exact"/>
        <w:ind w:firstLine="480" w:firstLineChars="200"/>
        <w:jc w:val="both"/>
        <w:rPr>
          <w:rStyle w:val="39"/>
          <w:rFonts w:ascii="仿宋" w:hAnsi="仿宋" w:eastAsia="仿宋" w:cs="仿宋"/>
          <w:color w:val="auto"/>
          <w:highlight w:val="none"/>
        </w:rPr>
      </w:pPr>
      <w:r>
        <w:rPr>
          <w:rStyle w:val="39"/>
          <w:rFonts w:hint="eastAsia" w:ascii="仿宋" w:hAnsi="仿宋" w:eastAsia="仿宋" w:cs="仿宋"/>
          <w:color w:val="auto"/>
          <w:highlight w:val="none"/>
        </w:rPr>
        <w:t>8.2评标将进行全程实时录音录像，录音录像资料随招标文件一并存档。</w:t>
      </w:r>
    </w:p>
    <w:p>
      <w:pPr>
        <w:pStyle w:val="31"/>
        <w:widowControl/>
        <w:spacing w:line="400" w:lineRule="exact"/>
        <w:ind w:firstLine="480" w:firstLineChars="200"/>
        <w:rPr>
          <w:rStyle w:val="39"/>
          <w:rFonts w:ascii="仿宋" w:hAnsi="仿宋" w:eastAsia="仿宋" w:cs="仿宋"/>
          <w:color w:val="auto"/>
          <w:highlight w:val="none"/>
        </w:rPr>
      </w:pPr>
      <w:r>
        <w:rPr>
          <w:rStyle w:val="39"/>
          <w:rFonts w:hint="eastAsia" w:ascii="仿宋" w:hAnsi="仿宋" w:eastAsia="仿宋" w:cs="仿宋"/>
          <w:color w:val="auto"/>
          <w:highlight w:val="none"/>
        </w:rPr>
        <w:t>8.3若投标人有任何试图干扰具体评标事务，影响评标委员会独立履行职责的行为，其投标无效且不予退还投标保证金。情节严重的，由财政部门列入不良行为记录。</w:t>
      </w:r>
    </w:p>
    <w:p>
      <w:pPr>
        <w:pStyle w:val="31"/>
        <w:widowControl/>
        <w:spacing w:line="400" w:lineRule="exact"/>
        <w:ind w:firstLine="480" w:firstLineChars="200"/>
        <w:rPr>
          <w:rStyle w:val="39"/>
          <w:rFonts w:ascii="仿宋" w:hAnsi="仿宋" w:eastAsia="仿宋" w:cs="仿宋"/>
          <w:color w:val="auto"/>
          <w:highlight w:val="none"/>
        </w:rPr>
      </w:pPr>
      <w:r>
        <w:rPr>
          <w:rStyle w:val="39"/>
          <w:rFonts w:hint="eastAsia" w:ascii="仿宋" w:hAnsi="仿宋" w:eastAsia="仿宋" w:cs="仿宋"/>
          <w:color w:val="auto"/>
          <w:highlight w:val="none"/>
        </w:rPr>
        <w:t>8.4其他：</w:t>
      </w:r>
      <w:r>
        <w:rPr>
          <w:rStyle w:val="39"/>
          <w:rFonts w:hint="eastAsia" w:ascii="仿宋" w:hAnsi="仿宋" w:eastAsia="仿宋" w:cs="仿宋"/>
          <w:b/>
          <w:bCs/>
          <w:color w:val="auto"/>
          <w:highlight w:val="none"/>
          <w:u w:val="single"/>
        </w:rPr>
        <w:t>采购人在确认中标结果前，应自行对中标候选人提供的符合性条款和商务技术评分项中涉及的证明资料（证书、报告等）原件进行复核</w:t>
      </w:r>
      <w:r>
        <w:rPr>
          <w:rStyle w:val="39"/>
          <w:rFonts w:hint="eastAsia" w:ascii="仿宋" w:hAnsi="仿宋" w:eastAsia="仿宋" w:cs="仿宋"/>
          <w:color w:val="auto"/>
          <w:highlight w:val="none"/>
        </w:rPr>
        <w:t>。</w:t>
      </w:r>
    </w:p>
    <w:p>
      <w:pPr>
        <w:pStyle w:val="25"/>
        <w:widowControl/>
        <w:spacing w:beforeAutospacing="0" w:afterAutospacing="0" w:line="400" w:lineRule="exact"/>
        <w:jc w:val="center"/>
        <w:outlineLvl w:val="1"/>
        <w:rPr>
          <w:rStyle w:val="16"/>
          <w:rFonts w:ascii="仿宋" w:hAnsi="仿宋" w:eastAsia="仿宋" w:cs="仿宋"/>
          <w:color w:val="auto"/>
          <w:sz w:val="32"/>
          <w:szCs w:val="32"/>
          <w:highlight w:val="none"/>
        </w:rPr>
      </w:pPr>
    </w:p>
    <w:p>
      <w:pPr>
        <w:pStyle w:val="25"/>
        <w:widowControl/>
        <w:spacing w:beforeAutospacing="0" w:afterAutospacing="0" w:line="400" w:lineRule="exact"/>
        <w:jc w:val="center"/>
        <w:outlineLvl w:val="1"/>
        <w:rPr>
          <w:rStyle w:val="16"/>
          <w:rFonts w:ascii="仿宋" w:hAnsi="仿宋" w:eastAsia="仿宋" w:cs="仿宋"/>
          <w:color w:val="auto"/>
          <w:sz w:val="32"/>
          <w:szCs w:val="32"/>
          <w:highlight w:val="none"/>
        </w:rPr>
      </w:pPr>
    </w:p>
    <w:p>
      <w:pPr>
        <w:pStyle w:val="25"/>
        <w:widowControl/>
        <w:spacing w:beforeAutospacing="0" w:afterAutospacing="0" w:line="400" w:lineRule="exact"/>
        <w:jc w:val="center"/>
        <w:outlineLvl w:val="1"/>
        <w:rPr>
          <w:rStyle w:val="16"/>
          <w:rFonts w:ascii="仿宋" w:hAnsi="仿宋" w:eastAsia="仿宋" w:cs="仿宋"/>
          <w:color w:val="auto"/>
          <w:sz w:val="32"/>
          <w:szCs w:val="32"/>
          <w:highlight w:val="none"/>
        </w:rPr>
      </w:pPr>
    </w:p>
    <w:p>
      <w:pPr>
        <w:pStyle w:val="25"/>
        <w:widowControl/>
        <w:spacing w:beforeAutospacing="0" w:afterAutospacing="0" w:line="400" w:lineRule="exact"/>
        <w:jc w:val="center"/>
        <w:outlineLvl w:val="1"/>
        <w:rPr>
          <w:rStyle w:val="16"/>
          <w:rFonts w:ascii="仿宋" w:hAnsi="仿宋" w:eastAsia="仿宋" w:cs="仿宋"/>
          <w:color w:val="auto"/>
          <w:sz w:val="32"/>
          <w:szCs w:val="32"/>
          <w:highlight w:val="none"/>
        </w:rPr>
      </w:pPr>
    </w:p>
    <w:p>
      <w:pPr>
        <w:pStyle w:val="25"/>
        <w:widowControl/>
        <w:spacing w:beforeAutospacing="0" w:afterAutospacing="0" w:line="400" w:lineRule="exact"/>
        <w:jc w:val="center"/>
        <w:outlineLvl w:val="1"/>
        <w:rPr>
          <w:rStyle w:val="16"/>
          <w:rFonts w:ascii="仿宋" w:hAnsi="仿宋" w:eastAsia="仿宋" w:cs="仿宋"/>
          <w:color w:val="auto"/>
          <w:sz w:val="32"/>
          <w:szCs w:val="32"/>
          <w:highlight w:val="none"/>
        </w:rPr>
      </w:pPr>
    </w:p>
    <w:p>
      <w:pPr>
        <w:pStyle w:val="25"/>
        <w:widowControl/>
        <w:spacing w:beforeAutospacing="0" w:afterAutospacing="0" w:line="400" w:lineRule="exact"/>
        <w:jc w:val="center"/>
        <w:outlineLvl w:val="1"/>
        <w:rPr>
          <w:rStyle w:val="16"/>
          <w:rFonts w:ascii="仿宋" w:hAnsi="仿宋" w:eastAsia="仿宋" w:cs="仿宋"/>
          <w:color w:val="auto"/>
          <w:sz w:val="32"/>
          <w:szCs w:val="32"/>
          <w:highlight w:val="none"/>
        </w:rPr>
      </w:pPr>
    </w:p>
    <w:p>
      <w:pPr>
        <w:pStyle w:val="25"/>
        <w:widowControl/>
        <w:spacing w:beforeAutospacing="0" w:afterAutospacing="0" w:line="400" w:lineRule="exact"/>
        <w:jc w:val="center"/>
        <w:outlineLvl w:val="1"/>
        <w:rPr>
          <w:rStyle w:val="16"/>
          <w:rFonts w:ascii="仿宋" w:hAnsi="仿宋" w:eastAsia="仿宋" w:cs="仿宋"/>
          <w:color w:val="auto"/>
          <w:sz w:val="32"/>
          <w:szCs w:val="32"/>
          <w:highlight w:val="none"/>
        </w:rPr>
      </w:pPr>
    </w:p>
    <w:p>
      <w:pPr>
        <w:pStyle w:val="25"/>
        <w:widowControl/>
        <w:spacing w:beforeAutospacing="0" w:afterAutospacing="0" w:line="400" w:lineRule="exact"/>
        <w:jc w:val="center"/>
        <w:outlineLvl w:val="1"/>
        <w:rPr>
          <w:rStyle w:val="16"/>
          <w:rFonts w:ascii="仿宋" w:hAnsi="仿宋" w:eastAsia="仿宋" w:cs="仿宋"/>
          <w:color w:val="auto"/>
          <w:sz w:val="32"/>
          <w:szCs w:val="32"/>
          <w:highlight w:val="none"/>
        </w:rPr>
      </w:pPr>
    </w:p>
    <w:p>
      <w:pPr>
        <w:pStyle w:val="25"/>
        <w:widowControl/>
        <w:spacing w:beforeAutospacing="0" w:afterAutospacing="0" w:line="400" w:lineRule="exact"/>
        <w:jc w:val="center"/>
        <w:outlineLvl w:val="1"/>
        <w:rPr>
          <w:rStyle w:val="16"/>
          <w:rFonts w:ascii="仿宋" w:hAnsi="仿宋" w:eastAsia="仿宋" w:cs="仿宋"/>
          <w:color w:val="auto"/>
          <w:sz w:val="32"/>
          <w:szCs w:val="32"/>
          <w:highlight w:val="none"/>
        </w:rPr>
      </w:pPr>
    </w:p>
    <w:p>
      <w:pPr>
        <w:pStyle w:val="25"/>
        <w:widowControl/>
        <w:spacing w:beforeAutospacing="0" w:afterAutospacing="0" w:line="400" w:lineRule="exact"/>
        <w:jc w:val="center"/>
        <w:outlineLvl w:val="1"/>
        <w:rPr>
          <w:rStyle w:val="16"/>
          <w:rFonts w:ascii="仿宋" w:hAnsi="仿宋" w:eastAsia="仿宋" w:cs="仿宋"/>
          <w:color w:val="auto"/>
          <w:sz w:val="32"/>
          <w:szCs w:val="32"/>
          <w:highlight w:val="none"/>
        </w:rPr>
      </w:pPr>
    </w:p>
    <w:p>
      <w:pPr>
        <w:pStyle w:val="25"/>
        <w:widowControl/>
        <w:spacing w:beforeAutospacing="0" w:afterAutospacing="0" w:line="400" w:lineRule="exact"/>
        <w:jc w:val="center"/>
        <w:outlineLvl w:val="1"/>
        <w:rPr>
          <w:rStyle w:val="16"/>
          <w:rFonts w:ascii="仿宋" w:hAnsi="仿宋" w:eastAsia="仿宋" w:cs="仿宋"/>
          <w:color w:val="auto"/>
          <w:sz w:val="32"/>
          <w:szCs w:val="32"/>
          <w:highlight w:val="none"/>
        </w:rPr>
      </w:pPr>
    </w:p>
    <w:p>
      <w:pPr>
        <w:pStyle w:val="25"/>
        <w:widowControl/>
        <w:spacing w:beforeAutospacing="0" w:afterAutospacing="0" w:line="400" w:lineRule="exact"/>
        <w:jc w:val="center"/>
        <w:outlineLvl w:val="1"/>
        <w:rPr>
          <w:rStyle w:val="16"/>
          <w:rFonts w:hint="eastAsia" w:ascii="仿宋" w:hAnsi="仿宋" w:eastAsia="仿宋" w:cs="仿宋"/>
          <w:color w:val="auto"/>
          <w:sz w:val="32"/>
          <w:szCs w:val="32"/>
          <w:highlight w:val="none"/>
        </w:rPr>
      </w:pPr>
    </w:p>
    <w:p>
      <w:pPr>
        <w:pStyle w:val="25"/>
        <w:widowControl/>
        <w:spacing w:beforeAutospacing="0" w:afterAutospacing="0" w:line="400" w:lineRule="exact"/>
        <w:jc w:val="center"/>
        <w:outlineLvl w:val="1"/>
        <w:rPr>
          <w:rFonts w:ascii="仿宋" w:hAnsi="仿宋" w:eastAsia="仿宋" w:cs="仿宋"/>
          <w:color w:val="auto"/>
          <w:sz w:val="32"/>
          <w:szCs w:val="32"/>
          <w:highlight w:val="none"/>
        </w:rPr>
      </w:pPr>
      <w:r>
        <w:rPr>
          <w:rStyle w:val="16"/>
          <w:rFonts w:hint="eastAsia" w:ascii="仿宋" w:hAnsi="仿宋" w:eastAsia="仿宋" w:cs="仿宋"/>
          <w:color w:val="auto"/>
          <w:sz w:val="32"/>
          <w:szCs w:val="32"/>
          <w:highlight w:val="none"/>
        </w:rPr>
        <w:t>第五章 招标内容及要求</w:t>
      </w:r>
    </w:p>
    <w:p>
      <w:pPr>
        <w:pStyle w:val="25"/>
        <w:widowControl/>
        <w:numPr>
          <w:ilvl w:val="0"/>
          <w:numId w:val="13"/>
        </w:numPr>
        <w:spacing w:beforeAutospacing="0" w:afterAutospacing="0" w:line="400" w:lineRule="exact"/>
        <w:outlineLvl w:val="2"/>
        <w:rPr>
          <w:rFonts w:ascii="仿宋" w:hAnsi="仿宋" w:eastAsia="仿宋" w:cs="仿宋"/>
          <w:b/>
          <w:bCs/>
          <w:color w:val="auto"/>
          <w:highlight w:val="none"/>
        </w:rPr>
      </w:pPr>
      <w:r>
        <w:rPr>
          <w:rFonts w:hint="eastAsia" w:ascii="仿宋" w:hAnsi="仿宋" w:eastAsia="仿宋" w:cs="仿宋"/>
          <w:b/>
          <w:bCs/>
          <w:color w:val="auto"/>
          <w:highlight w:val="none"/>
        </w:rPr>
        <w:t>项目概况（采购标的）</w:t>
      </w:r>
    </w:p>
    <w:p>
      <w:pPr>
        <w:pStyle w:val="25"/>
        <w:widowControl/>
        <w:spacing w:beforeAutospacing="0" w:afterAutospacing="0" w:line="400" w:lineRule="exact"/>
        <w:ind w:firstLine="480" w:firstLineChars="200"/>
        <w:outlineLvl w:val="2"/>
        <w:rPr>
          <w:rFonts w:ascii="仿宋" w:hAnsi="仿宋" w:eastAsia="仿宋" w:cs="仿宋"/>
          <w:color w:val="auto"/>
          <w:highlight w:val="none"/>
        </w:rPr>
      </w:pPr>
      <w:r>
        <w:rPr>
          <w:rFonts w:hint="eastAsia" w:ascii="仿宋" w:hAnsi="仿宋" w:eastAsia="仿宋" w:cs="仿宋"/>
          <w:color w:val="auto"/>
          <w:highlight w:val="none"/>
        </w:rPr>
        <w:t>本项目采购服务为包1“海丝文献整理与研究丛书” 和“李光地研究丛书”的出版和印刷服务，包1采购的服务包括《海丝文化研究（第一辑）》《海丝文化研究（第二辑）》《闽粤下南洋家族族谱资料选编》《泉州海上丝绸之路历史文献汇编》</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《清代名臣李光地》《清代思想家李光地》的出版和印刷。</w:t>
      </w:r>
    </w:p>
    <w:p>
      <w:pPr>
        <w:pStyle w:val="25"/>
        <w:widowControl/>
        <w:spacing w:before="156" w:beforeLines="50" w:beforeAutospacing="0" w:after="156" w:afterLines="50" w:afterAutospacing="0"/>
        <w:outlineLvl w:val="2"/>
        <w:rPr>
          <w:rFonts w:ascii="仿宋" w:hAnsi="仿宋" w:eastAsia="仿宋" w:cs="仿宋"/>
          <w:b/>
          <w:bCs/>
          <w:color w:val="auto"/>
          <w:highlight w:val="none"/>
        </w:rPr>
      </w:pPr>
      <w:r>
        <w:rPr>
          <w:rFonts w:hint="eastAsia" w:ascii="仿宋" w:hAnsi="仿宋" w:eastAsia="仿宋" w:cs="仿宋"/>
          <w:b/>
          <w:bCs/>
          <w:color w:val="auto"/>
          <w:highlight w:val="none"/>
        </w:rPr>
        <w:t>二、技术及服务要求：</w:t>
      </w:r>
    </w:p>
    <w:tbl>
      <w:tblPr>
        <w:tblStyle w:val="13"/>
        <w:tblpPr w:leftFromText="180" w:rightFromText="180" w:vertAnchor="text" w:horzAnchor="page" w:tblpX="1610" w:tblpY="572"/>
        <w:tblOverlap w:val="never"/>
        <w:tblW w:w="90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8"/>
        <w:gridCol w:w="981"/>
        <w:gridCol w:w="2646"/>
        <w:gridCol w:w="1186"/>
        <w:gridCol w:w="982"/>
        <w:gridCol w:w="1132"/>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2" w:hRule="atLeast"/>
        </w:trPr>
        <w:tc>
          <w:tcPr>
            <w:tcW w:w="968" w:type="dxa"/>
            <w:vAlign w:val="center"/>
          </w:tcPr>
          <w:p>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合同包</w:t>
            </w:r>
          </w:p>
        </w:tc>
        <w:tc>
          <w:tcPr>
            <w:tcW w:w="981" w:type="dxa"/>
            <w:vAlign w:val="center"/>
          </w:tcPr>
          <w:p>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品目号</w:t>
            </w:r>
          </w:p>
        </w:tc>
        <w:tc>
          <w:tcPr>
            <w:tcW w:w="2646" w:type="dxa"/>
            <w:vAlign w:val="center"/>
          </w:tcPr>
          <w:p>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商品名称</w:t>
            </w:r>
          </w:p>
        </w:tc>
        <w:tc>
          <w:tcPr>
            <w:tcW w:w="1186" w:type="dxa"/>
            <w:vAlign w:val="center"/>
          </w:tcPr>
          <w:p>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计量单位</w:t>
            </w:r>
          </w:p>
        </w:tc>
        <w:tc>
          <w:tcPr>
            <w:tcW w:w="982" w:type="dxa"/>
            <w:vAlign w:val="center"/>
          </w:tcPr>
          <w:p>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数量</w:t>
            </w:r>
          </w:p>
        </w:tc>
        <w:tc>
          <w:tcPr>
            <w:tcW w:w="1132" w:type="dxa"/>
            <w:vAlign w:val="center"/>
          </w:tcPr>
          <w:p>
            <w:pPr>
              <w:jc w:val="center"/>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lang w:eastAsia="zh-CN"/>
              </w:rPr>
              <w:t>预算价</w:t>
            </w:r>
            <w:r>
              <w:rPr>
                <w:rFonts w:hint="eastAsia" w:ascii="仿宋" w:hAnsi="仿宋" w:eastAsia="仿宋" w:cs="仿宋"/>
                <w:b w:val="0"/>
                <w:bCs/>
                <w:color w:val="auto"/>
                <w:sz w:val="24"/>
                <w:highlight w:val="none"/>
              </w:rPr>
              <w:t>（元）</w:t>
            </w:r>
          </w:p>
        </w:tc>
        <w:tc>
          <w:tcPr>
            <w:tcW w:w="1132" w:type="dxa"/>
            <w:vAlign w:val="center"/>
          </w:tcPr>
          <w:p>
            <w:pPr>
              <w:jc w:val="center"/>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eastAsia="zh-CN"/>
              </w:rPr>
              <w:t>最高限价（元）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1" w:hRule="exact"/>
        </w:trPr>
        <w:tc>
          <w:tcPr>
            <w:tcW w:w="968" w:type="dxa"/>
            <w:vMerge w:val="restart"/>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包1</w:t>
            </w:r>
          </w:p>
        </w:tc>
        <w:tc>
          <w:tcPr>
            <w:tcW w:w="981" w:type="dxa"/>
            <w:vAlign w:val="center"/>
          </w:tcPr>
          <w:p>
            <w:pPr>
              <w:widowControl/>
              <w:snapToGrid w:val="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w:t>
            </w:r>
          </w:p>
        </w:tc>
        <w:tc>
          <w:tcPr>
            <w:tcW w:w="2646" w:type="dxa"/>
            <w:vAlign w:val="center"/>
          </w:tcPr>
          <w:p>
            <w:pPr>
              <w:widowControl/>
              <w:snapToGrid w:val="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《海丝文化研究（第一辑）》</w:t>
            </w:r>
          </w:p>
        </w:tc>
        <w:tc>
          <w:tcPr>
            <w:tcW w:w="1186" w:type="dxa"/>
            <w:vAlign w:val="center"/>
          </w:tcPr>
          <w:p>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册</w:t>
            </w:r>
          </w:p>
        </w:tc>
        <w:tc>
          <w:tcPr>
            <w:tcW w:w="982" w:type="dxa"/>
            <w:vAlign w:val="center"/>
          </w:tcPr>
          <w:p>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200</w:t>
            </w:r>
          </w:p>
        </w:tc>
        <w:tc>
          <w:tcPr>
            <w:tcW w:w="1132" w:type="dxa"/>
            <w:vAlign w:val="center"/>
          </w:tcPr>
          <w:p>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58000</w:t>
            </w:r>
          </w:p>
        </w:tc>
        <w:tc>
          <w:tcPr>
            <w:tcW w:w="1132" w:type="dxa"/>
            <w:vMerge w:val="restart"/>
            <w:vAlign w:val="center"/>
          </w:tcPr>
          <w:p>
            <w:pPr>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exact"/>
        </w:trPr>
        <w:tc>
          <w:tcPr>
            <w:tcW w:w="968" w:type="dxa"/>
            <w:vMerge w:val="continue"/>
            <w:vAlign w:val="center"/>
          </w:tcPr>
          <w:p>
            <w:pPr>
              <w:jc w:val="center"/>
              <w:rPr>
                <w:rFonts w:ascii="仿宋" w:hAnsi="仿宋" w:eastAsia="仿宋" w:cs="仿宋"/>
                <w:bCs/>
                <w:color w:val="auto"/>
                <w:sz w:val="24"/>
                <w:highlight w:val="none"/>
              </w:rPr>
            </w:pPr>
          </w:p>
        </w:tc>
        <w:tc>
          <w:tcPr>
            <w:tcW w:w="981" w:type="dxa"/>
            <w:vAlign w:val="center"/>
          </w:tcPr>
          <w:p>
            <w:pPr>
              <w:jc w:val="center"/>
              <w:rPr>
                <w:rFonts w:ascii="仿宋" w:hAnsi="仿宋" w:eastAsia="仿宋" w:cs="仿宋"/>
                <w:bCs/>
                <w:color w:val="auto"/>
                <w:sz w:val="24"/>
                <w:highlight w:val="none"/>
              </w:rPr>
            </w:pPr>
            <w:r>
              <w:rPr>
                <w:rFonts w:hint="eastAsia" w:ascii="仿宋" w:hAnsi="仿宋" w:eastAsia="仿宋" w:cs="仿宋"/>
                <w:color w:val="auto"/>
                <w:kern w:val="0"/>
                <w:sz w:val="24"/>
                <w:highlight w:val="none"/>
              </w:rPr>
              <w:t>1-2</w:t>
            </w:r>
          </w:p>
        </w:tc>
        <w:tc>
          <w:tcPr>
            <w:tcW w:w="2646" w:type="dxa"/>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《海丝文化研究（第二辑）》</w:t>
            </w:r>
          </w:p>
        </w:tc>
        <w:tc>
          <w:tcPr>
            <w:tcW w:w="1186" w:type="dxa"/>
            <w:vAlign w:val="center"/>
          </w:tcPr>
          <w:p>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册</w:t>
            </w:r>
          </w:p>
        </w:tc>
        <w:tc>
          <w:tcPr>
            <w:tcW w:w="982" w:type="dxa"/>
            <w:vAlign w:val="center"/>
          </w:tcPr>
          <w:p>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200</w:t>
            </w:r>
          </w:p>
        </w:tc>
        <w:tc>
          <w:tcPr>
            <w:tcW w:w="1132" w:type="dxa"/>
            <w:vAlign w:val="center"/>
          </w:tcPr>
          <w:p>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58000</w:t>
            </w:r>
          </w:p>
        </w:tc>
        <w:tc>
          <w:tcPr>
            <w:tcW w:w="1132" w:type="dxa"/>
            <w:vMerge w:val="continue"/>
            <w:vAlign w:val="center"/>
          </w:tcPr>
          <w:p>
            <w:pPr>
              <w:jc w:val="center"/>
              <w:rPr>
                <w:rFonts w:hint="eastAsia" w:ascii="仿宋" w:hAnsi="仿宋" w:eastAsia="仿宋" w:cs="仿宋"/>
                <w:bCs/>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exact"/>
        </w:trPr>
        <w:tc>
          <w:tcPr>
            <w:tcW w:w="968" w:type="dxa"/>
            <w:vMerge w:val="continue"/>
            <w:vAlign w:val="center"/>
          </w:tcPr>
          <w:p>
            <w:pPr>
              <w:jc w:val="center"/>
              <w:rPr>
                <w:rFonts w:ascii="仿宋" w:hAnsi="仿宋" w:eastAsia="仿宋" w:cs="仿宋"/>
                <w:bCs/>
                <w:color w:val="auto"/>
                <w:sz w:val="24"/>
                <w:highlight w:val="none"/>
              </w:rPr>
            </w:pPr>
          </w:p>
        </w:tc>
        <w:tc>
          <w:tcPr>
            <w:tcW w:w="981" w:type="dxa"/>
            <w:vAlign w:val="center"/>
          </w:tcPr>
          <w:p>
            <w:pPr>
              <w:jc w:val="center"/>
              <w:rPr>
                <w:rFonts w:ascii="仿宋" w:hAnsi="仿宋" w:eastAsia="仿宋" w:cs="仿宋"/>
                <w:bCs/>
                <w:color w:val="auto"/>
                <w:sz w:val="24"/>
                <w:highlight w:val="none"/>
              </w:rPr>
            </w:pPr>
            <w:r>
              <w:rPr>
                <w:rFonts w:hint="eastAsia" w:ascii="仿宋" w:hAnsi="仿宋" w:eastAsia="仿宋" w:cs="仿宋"/>
                <w:color w:val="auto"/>
                <w:kern w:val="0"/>
                <w:sz w:val="24"/>
                <w:highlight w:val="none"/>
              </w:rPr>
              <w:t>1-3</w:t>
            </w:r>
          </w:p>
        </w:tc>
        <w:tc>
          <w:tcPr>
            <w:tcW w:w="2646" w:type="dxa"/>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《闽粤下南洋家族族谱资料选编》</w:t>
            </w:r>
          </w:p>
        </w:tc>
        <w:tc>
          <w:tcPr>
            <w:tcW w:w="1186" w:type="dxa"/>
            <w:vAlign w:val="center"/>
          </w:tcPr>
          <w:p>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册</w:t>
            </w:r>
          </w:p>
        </w:tc>
        <w:tc>
          <w:tcPr>
            <w:tcW w:w="982" w:type="dxa"/>
            <w:vAlign w:val="center"/>
          </w:tcPr>
          <w:p>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250</w:t>
            </w:r>
          </w:p>
        </w:tc>
        <w:tc>
          <w:tcPr>
            <w:tcW w:w="1132" w:type="dxa"/>
            <w:vAlign w:val="center"/>
          </w:tcPr>
          <w:p>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60000</w:t>
            </w:r>
          </w:p>
        </w:tc>
        <w:tc>
          <w:tcPr>
            <w:tcW w:w="1132" w:type="dxa"/>
            <w:vMerge w:val="continue"/>
            <w:vAlign w:val="center"/>
          </w:tcPr>
          <w:p>
            <w:pPr>
              <w:jc w:val="center"/>
              <w:rPr>
                <w:rFonts w:hint="eastAsia" w:ascii="仿宋" w:hAnsi="仿宋" w:eastAsia="仿宋" w:cs="仿宋"/>
                <w:bCs/>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1" w:hRule="exact"/>
        </w:trPr>
        <w:tc>
          <w:tcPr>
            <w:tcW w:w="968" w:type="dxa"/>
            <w:vMerge w:val="continue"/>
            <w:vAlign w:val="center"/>
          </w:tcPr>
          <w:p>
            <w:pPr>
              <w:jc w:val="center"/>
              <w:rPr>
                <w:rFonts w:ascii="仿宋" w:hAnsi="仿宋" w:eastAsia="仿宋" w:cs="仿宋"/>
                <w:bCs/>
                <w:color w:val="auto"/>
                <w:sz w:val="24"/>
                <w:highlight w:val="none"/>
              </w:rPr>
            </w:pPr>
          </w:p>
        </w:tc>
        <w:tc>
          <w:tcPr>
            <w:tcW w:w="981" w:type="dxa"/>
            <w:vAlign w:val="center"/>
          </w:tcPr>
          <w:p>
            <w:pPr>
              <w:widowControl/>
              <w:snapToGrid w:val="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w:t>
            </w:r>
          </w:p>
        </w:tc>
        <w:tc>
          <w:tcPr>
            <w:tcW w:w="2646" w:type="dxa"/>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《泉州海上丝绸之路历史文献汇编》</w:t>
            </w:r>
          </w:p>
        </w:tc>
        <w:tc>
          <w:tcPr>
            <w:tcW w:w="1186" w:type="dxa"/>
            <w:vAlign w:val="center"/>
          </w:tcPr>
          <w:p>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册</w:t>
            </w:r>
          </w:p>
        </w:tc>
        <w:tc>
          <w:tcPr>
            <w:tcW w:w="982" w:type="dxa"/>
            <w:vAlign w:val="center"/>
          </w:tcPr>
          <w:p>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250</w:t>
            </w:r>
          </w:p>
        </w:tc>
        <w:tc>
          <w:tcPr>
            <w:tcW w:w="1132" w:type="dxa"/>
            <w:vAlign w:val="center"/>
          </w:tcPr>
          <w:p>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64000</w:t>
            </w:r>
          </w:p>
        </w:tc>
        <w:tc>
          <w:tcPr>
            <w:tcW w:w="1132" w:type="dxa"/>
            <w:vMerge w:val="continue"/>
            <w:vAlign w:val="center"/>
          </w:tcPr>
          <w:p>
            <w:pPr>
              <w:jc w:val="center"/>
              <w:rPr>
                <w:rFonts w:hint="eastAsia" w:ascii="仿宋" w:hAnsi="仿宋" w:eastAsia="仿宋" w:cs="仿宋"/>
                <w:bCs/>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exact"/>
        </w:trPr>
        <w:tc>
          <w:tcPr>
            <w:tcW w:w="968" w:type="dxa"/>
            <w:vMerge w:val="continue"/>
            <w:vAlign w:val="center"/>
          </w:tcPr>
          <w:p>
            <w:pPr>
              <w:jc w:val="center"/>
              <w:rPr>
                <w:rFonts w:ascii="仿宋" w:hAnsi="仿宋" w:eastAsia="仿宋" w:cs="仿宋"/>
                <w:bCs/>
                <w:color w:val="auto"/>
                <w:sz w:val="24"/>
                <w:highlight w:val="none"/>
              </w:rPr>
            </w:pPr>
          </w:p>
        </w:tc>
        <w:tc>
          <w:tcPr>
            <w:tcW w:w="981" w:type="dxa"/>
            <w:vAlign w:val="center"/>
          </w:tcPr>
          <w:p>
            <w:pPr>
              <w:widowControl/>
              <w:snapToGrid w:val="0"/>
              <w:jc w:val="center"/>
              <w:rPr>
                <w:rFonts w:ascii="仿宋" w:hAnsi="仿宋" w:eastAsia="仿宋" w:cs="仿宋"/>
                <w:color w:val="auto"/>
                <w:kern w:val="0"/>
                <w:sz w:val="24"/>
                <w:highlight w:val="none"/>
              </w:rPr>
            </w:pPr>
            <w:r>
              <w:rPr>
                <w:rFonts w:ascii="仿宋" w:hAnsi="仿宋" w:eastAsia="仿宋" w:cs="仿宋"/>
                <w:color w:val="auto"/>
                <w:kern w:val="0"/>
                <w:sz w:val="24"/>
                <w:highlight w:val="none"/>
              </w:rPr>
              <w:t>1</w:t>
            </w: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5</w:t>
            </w:r>
          </w:p>
        </w:tc>
        <w:tc>
          <w:tcPr>
            <w:tcW w:w="2646" w:type="dxa"/>
            <w:vAlign w:val="center"/>
          </w:tcPr>
          <w:p>
            <w:pPr>
              <w:widowControl/>
              <w:snapToGrid w:val="0"/>
              <w:jc w:val="center"/>
              <w:rPr>
                <w:rFonts w:ascii="仿宋" w:hAnsi="仿宋" w:eastAsia="仿宋" w:cs="仿宋"/>
                <w:bCs/>
                <w:color w:val="auto"/>
                <w:sz w:val="24"/>
                <w:highlight w:val="none"/>
              </w:rPr>
            </w:pPr>
            <w:r>
              <w:rPr>
                <w:rFonts w:hint="eastAsia" w:ascii="仿宋" w:hAnsi="仿宋" w:eastAsia="仿宋" w:cs="仿宋"/>
                <w:color w:val="auto"/>
                <w:kern w:val="0"/>
                <w:sz w:val="24"/>
                <w:highlight w:val="none"/>
              </w:rPr>
              <w:t>《清代名臣李光地》</w:t>
            </w:r>
          </w:p>
        </w:tc>
        <w:tc>
          <w:tcPr>
            <w:tcW w:w="1186" w:type="dxa"/>
            <w:vAlign w:val="center"/>
          </w:tcPr>
          <w:p>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册</w:t>
            </w:r>
          </w:p>
        </w:tc>
        <w:tc>
          <w:tcPr>
            <w:tcW w:w="982" w:type="dxa"/>
            <w:vAlign w:val="center"/>
          </w:tcPr>
          <w:p>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250</w:t>
            </w:r>
          </w:p>
        </w:tc>
        <w:tc>
          <w:tcPr>
            <w:tcW w:w="1132" w:type="dxa"/>
            <w:vAlign w:val="center"/>
          </w:tcPr>
          <w:p>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49000</w:t>
            </w:r>
          </w:p>
        </w:tc>
        <w:tc>
          <w:tcPr>
            <w:tcW w:w="1132" w:type="dxa"/>
            <w:vMerge w:val="continue"/>
            <w:vAlign w:val="center"/>
          </w:tcPr>
          <w:p>
            <w:pPr>
              <w:jc w:val="center"/>
              <w:rPr>
                <w:rFonts w:hint="eastAsia" w:ascii="仿宋" w:hAnsi="仿宋" w:eastAsia="仿宋" w:cs="仿宋"/>
                <w:bCs/>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exact"/>
        </w:trPr>
        <w:tc>
          <w:tcPr>
            <w:tcW w:w="968" w:type="dxa"/>
            <w:vMerge w:val="continue"/>
            <w:vAlign w:val="center"/>
          </w:tcPr>
          <w:p>
            <w:pPr>
              <w:rPr>
                <w:rFonts w:ascii="仿宋" w:hAnsi="仿宋" w:eastAsia="仿宋" w:cs="仿宋"/>
                <w:bCs/>
                <w:color w:val="auto"/>
                <w:sz w:val="24"/>
                <w:highlight w:val="none"/>
              </w:rPr>
            </w:pPr>
          </w:p>
        </w:tc>
        <w:tc>
          <w:tcPr>
            <w:tcW w:w="981" w:type="dxa"/>
            <w:vAlign w:val="center"/>
          </w:tcPr>
          <w:p>
            <w:pPr>
              <w:jc w:val="center"/>
              <w:rPr>
                <w:rFonts w:ascii="仿宋" w:hAnsi="仿宋" w:eastAsia="仿宋" w:cs="仿宋"/>
                <w:bCs/>
                <w:color w:val="auto"/>
                <w:sz w:val="24"/>
                <w:highlight w:val="none"/>
              </w:rPr>
            </w:pPr>
            <w:r>
              <w:rPr>
                <w:rFonts w:ascii="仿宋" w:hAnsi="仿宋" w:eastAsia="仿宋" w:cs="仿宋"/>
                <w:color w:val="auto"/>
                <w:kern w:val="0"/>
                <w:sz w:val="24"/>
                <w:highlight w:val="none"/>
              </w:rPr>
              <w:t>1</w:t>
            </w: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6</w:t>
            </w:r>
          </w:p>
        </w:tc>
        <w:tc>
          <w:tcPr>
            <w:tcW w:w="2646" w:type="dxa"/>
            <w:vAlign w:val="center"/>
          </w:tcPr>
          <w:p>
            <w:pPr>
              <w:jc w:val="center"/>
              <w:rPr>
                <w:rFonts w:ascii="仿宋" w:hAnsi="仿宋" w:eastAsia="仿宋" w:cs="仿宋"/>
                <w:bCs/>
                <w:color w:val="auto"/>
                <w:sz w:val="24"/>
                <w:highlight w:val="none"/>
              </w:rPr>
            </w:pPr>
            <w:r>
              <w:rPr>
                <w:rFonts w:hint="eastAsia" w:ascii="仿宋" w:hAnsi="仿宋" w:eastAsia="仿宋" w:cs="仿宋"/>
                <w:color w:val="auto"/>
                <w:kern w:val="0"/>
                <w:sz w:val="24"/>
                <w:highlight w:val="none"/>
              </w:rPr>
              <w:t>《清代思想家李光地》</w:t>
            </w:r>
          </w:p>
        </w:tc>
        <w:tc>
          <w:tcPr>
            <w:tcW w:w="1186" w:type="dxa"/>
            <w:vAlign w:val="center"/>
          </w:tcPr>
          <w:p>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册</w:t>
            </w:r>
          </w:p>
        </w:tc>
        <w:tc>
          <w:tcPr>
            <w:tcW w:w="982" w:type="dxa"/>
            <w:vAlign w:val="center"/>
          </w:tcPr>
          <w:p>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250</w:t>
            </w:r>
          </w:p>
        </w:tc>
        <w:tc>
          <w:tcPr>
            <w:tcW w:w="1132" w:type="dxa"/>
            <w:vAlign w:val="center"/>
          </w:tcPr>
          <w:p>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51000</w:t>
            </w:r>
          </w:p>
        </w:tc>
        <w:tc>
          <w:tcPr>
            <w:tcW w:w="1132" w:type="dxa"/>
            <w:vMerge w:val="continue"/>
            <w:vAlign w:val="center"/>
          </w:tcPr>
          <w:p>
            <w:pPr>
              <w:jc w:val="center"/>
              <w:rPr>
                <w:rFonts w:hint="eastAsia" w:ascii="仿宋" w:hAnsi="仿宋" w:eastAsia="仿宋" w:cs="仿宋"/>
                <w:bCs/>
                <w:color w:val="auto"/>
                <w:sz w:val="24"/>
                <w:highlight w:val="none"/>
              </w:rPr>
            </w:pPr>
          </w:p>
        </w:tc>
      </w:tr>
    </w:tbl>
    <w:p>
      <w:pPr>
        <w:pStyle w:val="25"/>
        <w:widowControl/>
        <w:spacing w:before="156" w:beforeLines="50" w:beforeAutospacing="0" w:after="156" w:afterLines="50" w:afterAutospacing="0"/>
        <w:outlineLvl w:val="2"/>
        <w:rPr>
          <w:rFonts w:ascii="仿宋" w:hAnsi="仿宋" w:eastAsia="仿宋" w:cs="仿宋"/>
          <w:b/>
          <w:bCs/>
          <w:color w:val="auto"/>
          <w:highlight w:val="none"/>
        </w:rPr>
      </w:pPr>
      <w:r>
        <w:rPr>
          <w:rFonts w:hint="eastAsia" w:ascii="仿宋" w:hAnsi="仿宋" w:eastAsia="仿宋" w:cs="仿宋"/>
          <w:b/>
          <w:bCs/>
          <w:color w:val="auto"/>
          <w:highlight w:val="none"/>
        </w:rPr>
        <w:t>（一）包1采购清单：</w:t>
      </w:r>
    </w:p>
    <w:p>
      <w:pPr>
        <w:pStyle w:val="25"/>
        <w:widowControl/>
        <w:spacing w:beforeAutospacing="0" w:afterAutospacing="0" w:line="400" w:lineRule="exact"/>
        <w:jc w:val="left"/>
        <w:outlineLvl w:val="2"/>
        <w:rPr>
          <w:rFonts w:hint="eastAsia" w:ascii="仿宋" w:hAnsi="仿宋" w:eastAsia="仿宋" w:cs="仿宋"/>
          <w:b/>
          <w:bCs w:val="0"/>
          <w:color w:val="auto"/>
          <w:sz w:val="24"/>
          <w:szCs w:val="24"/>
          <w:highlight w:val="none"/>
          <w:lang w:eastAsia="zh-CN"/>
        </w:rPr>
      </w:pPr>
    </w:p>
    <w:p>
      <w:pPr>
        <w:pStyle w:val="25"/>
        <w:widowControl/>
        <w:spacing w:beforeAutospacing="0" w:afterAutospacing="0" w:line="400" w:lineRule="exact"/>
        <w:jc w:val="left"/>
        <w:outlineLvl w:val="2"/>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注意：</w:t>
      </w:r>
      <w:r>
        <w:rPr>
          <w:rFonts w:hint="eastAsia" w:ascii="仿宋" w:hAnsi="仿宋" w:eastAsia="仿宋" w:cs="仿宋"/>
          <w:b/>
          <w:color w:val="auto"/>
          <w:sz w:val="24"/>
          <w:szCs w:val="24"/>
          <w:highlight w:val="none"/>
        </w:rPr>
        <w:t>本项目设有最高采购限价为人民币</w:t>
      </w:r>
      <w:r>
        <w:rPr>
          <w:rFonts w:hint="eastAsia" w:ascii="仿宋" w:hAnsi="仿宋" w:eastAsia="仿宋" w:cs="仿宋"/>
          <w:b/>
          <w:color w:val="auto"/>
          <w:sz w:val="24"/>
          <w:szCs w:val="24"/>
          <w:highlight w:val="none"/>
          <w:lang w:eastAsia="zh-CN"/>
        </w:rPr>
        <w:fldChar w:fldCharType="begin"/>
      </w:r>
      <w:r>
        <w:rPr>
          <w:rFonts w:hint="eastAsia" w:ascii="仿宋" w:hAnsi="仿宋" w:eastAsia="仿宋" w:cs="仿宋"/>
          <w:b/>
          <w:color w:val="auto"/>
          <w:sz w:val="24"/>
          <w:szCs w:val="24"/>
          <w:highlight w:val="none"/>
          <w:lang w:eastAsia="zh-CN"/>
        </w:rPr>
        <w:instrText xml:space="preserve"> = 340000 \* CHINESENUM4 \* MERGEFORMAT </w:instrText>
      </w:r>
      <w:r>
        <w:rPr>
          <w:rFonts w:hint="eastAsia" w:ascii="仿宋" w:hAnsi="仿宋" w:eastAsia="仿宋" w:cs="仿宋"/>
          <w:b/>
          <w:color w:val="auto"/>
          <w:sz w:val="24"/>
          <w:szCs w:val="24"/>
          <w:highlight w:val="none"/>
          <w:lang w:eastAsia="zh-CN"/>
        </w:rPr>
        <w:fldChar w:fldCharType="separate"/>
      </w:r>
      <w:r>
        <w:rPr>
          <w:rFonts w:hint="eastAsia" w:ascii="仿宋" w:hAnsi="仿宋" w:eastAsia="仿宋" w:cs="仿宋"/>
          <w:b/>
          <w:color w:val="auto"/>
          <w:highlight w:val="none"/>
        </w:rPr>
        <w:t>叁拾肆万元整</w:t>
      </w:r>
      <w:r>
        <w:rPr>
          <w:rFonts w:hint="eastAsia" w:ascii="仿宋" w:hAnsi="仿宋" w:eastAsia="仿宋" w:cs="仿宋"/>
          <w:b/>
          <w:color w:val="auto"/>
          <w:sz w:val="24"/>
          <w:szCs w:val="24"/>
          <w:highlight w:val="none"/>
          <w:lang w:eastAsia="zh-CN"/>
        </w:rPr>
        <w:fldChar w:fldCharType="end"/>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3</w:t>
      </w:r>
      <w:r>
        <w:rPr>
          <w:rFonts w:hint="eastAsia" w:ascii="仿宋" w:hAnsi="仿宋" w:eastAsia="仿宋" w:cs="仿宋"/>
          <w:b/>
          <w:color w:val="auto"/>
          <w:sz w:val="24"/>
          <w:szCs w:val="24"/>
          <w:highlight w:val="none"/>
          <w:lang w:val="en-US" w:eastAsia="zh-CN"/>
        </w:rPr>
        <w:t>40000</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0</w:t>
      </w:r>
      <w:r>
        <w:rPr>
          <w:rFonts w:hint="eastAsia" w:ascii="仿宋" w:hAnsi="仿宋" w:eastAsia="仿宋" w:cs="仿宋"/>
          <w:b/>
          <w:color w:val="auto"/>
          <w:sz w:val="24"/>
          <w:szCs w:val="24"/>
          <w:highlight w:val="none"/>
        </w:rPr>
        <w:t>0元）,投标的人投标报价超过此最高采购限价的为无效投标。</w:t>
      </w:r>
    </w:p>
    <w:p>
      <w:pPr>
        <w:spacing w:line="400" w:lineRule="exact"/>
        <w:rPr>
          <w:rFonts w:ascii="仿宋" w:hAnsi="仿宋" w:eastAsia="仿宋" w:cs="仿宋"/>
          <w:b/>
          <w:bCs/>
          <w:color w:val="auto"/>
          <w:kern w:val="0"/>
          <w:sz w:val="24"/>
          <w:highlight w:val="none"/>
        </w:rPr>
      </w:pPr>
    </w:p>
    <w:p>
      <w:pPr>
        <w:spacing w:line="400" w:lineRule="exac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（二）样品要求</w:t>
      </w:r>
    </w:p>
    <w:tbl>
      <w:tblPr>
        <w:tblStyle w:val="13"/>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4841"/>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945" w:type="dxa"/>
            <w:vAlign w:val="center"/>
          </w:tcPr>
          <w:p>
            <w:pPr>
              <w:pStyle w:val="31"/>
              <w:widowControl/>
              <w:spacing w:line="300" w:lineRule="exact"/>
              <w:jc w:val="center"/>
              <w:rPr>
                <w:rStyle w:val="39"/>
                <w:rFonts w:ascii="仿宋" w:hAnsi="仿宋" w:eastAsia="仿宋" w:cs="仿宋"/>
                <w:b/>
                <w:bCs/>
                <w:color w:val="auto"/>
                <w:highlight w:val="none"/>
              </w:rPr>
            </w:pPr>
            <w:r>
              <w:rPr>
                <w:rStyle w:val="39"/>
                <w:rFonts w:hint="eastAsia" w:ascii="仿宋" w:hAnsi="仿宋" w:eastAsia="仿宋" w:cs="仿宋"/>
                <w:b/>
                <w:bCs/>
                <w:color w:val="auto"/>
                <w:highlight w:val="none"/>
              </w:rPr>
              <w:t>对应序号</w:t>
            </w:r>
          </w:p>
        </w:tc>
        <w:tc>
          <w:tcPr>
            <w:tcW w:w="4841" w:type="dxa"/>
            <w:vAlign w:val="center"/>
          </w:tcPr>
          <w:p>
            <w:pPr>
              <w:pStyle w:val="31"/>
              <w:widowControl/>
              <w:spacing w:line="300" w:lineRule="exact"/>
              <w:jc w:val="center"/>
              <w:rPr>
                <w:rStyle w:val="39"/>
                <w:rFonts w:ascii="仿宋" w:hAnsi="仿宋" w:eastAsia="仿宋" w:cs="仿宋"/>
                <w:b/>
                <w:bCs/>
                <w:color w:val="auto"/>
                <w:highlight w:val="none"/>
              </w:rPr>
            </w:pPr>
            <w:r>
              <w:rPr>
                <w:rStyle w:val="39"/>
                <w:rFonts w:hint="eastAsia" w:ascii="仿宋" w:hAnsi="仿宋" w:eastAsia="仿宋" w:cs="仿宋"/>
                <w:b/>
                <w:bCs/>
                <w:color w:val="auto"/>
                <w:highlight w:val="none"/>
              </w:rPr>
              <w:t>样品名称</w:t>
            </w:r>
          </w:p>
        </w:tc>
        <w:tc>
          <w:tcPr>
            <w:tcW w:w="2136" w:type="dxa"/>
            <w:vAlign w:val="center"/>
          </w:tcPr>
          <w:p>
            <w:pPr>
              <w:pStyle w:val="31"/>
              <w:widowControl/>
              <w:spacing w:line="300" w:lineRule="exact"/>
              <w:jc w:val="center"/>
              <w:rPr>
                <w:rStyle w:val="39"/>
                <w:rFonts w:ascii="仿宋" w:hAnsi="仿宋" w:eastAsia="仿宋" w:cs="仿宋"/>
                <w:b/>
                <w:bCs/>
                <w:color w:val="auto"/>
                <w:highlight w:val="none"/>
              </w:rPr>
            </w:pPr>
            <w:r>
              <w:rPr>
                <w:rStyle w:val="39"/>
                <w:rFonts w:hint="eastAsia" w:ascii="仿宋" w:hAnsi="仿宋" w:eastAsia="仿宋" w:cs="仿宋"/>
                <w:b/>
                <w:bCs/>
                <w:color w:val="auto"/>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945" w:type="dxa"/>
            <w:vAlign w:val="center"/>
          </w:tcPr>
          <w:p>
            <w:pPr>
              <w:widowControl/>
              <w:snapToGrid w:val="0"/>
              <w:jc w:val="center"/>
              <w:rPr>
                <w:rFonts w:ascii="仿宋" w:hAnsi="仿宋" w:eastAsia="仿宋" w:cs="仿宋"/>
                <w:color w:val="auto"/>
                <w:kern w:val="0"/>
                <w:sz w:val="24"/>
                <w:highlight w:val="none"/>
              </w:rPr>
            </w:pPr>
            <w:r>
              <w:rPr>
                <w:rFonts w:hint="eastAsia" w:ascii="仿宋" w:hAnsi="仿宋" w:eastAsia="仿宋" w:cs="仿宋"/>
                <w:bCs/>
                <w:color w:val="auto"/>
                <w:sz w:val="24"/>
                <w:highlight w:val="none"/>
              </w:rPr>
              <w:t>品目号</w:t>
            </w:r>
            <w:r>
              <w:rPr>
                <w:rFonts w:hint="eastAsia" w:ascii="仿宋" w:hAnsi="仿宋" w:eastAsia="仿宋" w:cs="仿宋"/>
                <w:color w:val="auto"/>
                <w:kern w:val="0"/>
                <w:sz w:val="24"/>
                <w:highlight w:val="none"/>
              </w:rPr>
              <w:t>1-1</w:t>
            </w:r>
          </w:p>
        </w:tc>
        <w:tc>
          <w:tcPr>
            <w:tcW w:w="4841" w:type="dxa"/>
            <w:vAlign w:val="center"/>
          </w:tcPr>
          <w:p>
            <w:pPr>
              <w:widowControl/>
              <w:snapToGrid w:val="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《海丝文化研究（第一辑）》</w:t>
            </w:r>
          </w:p>
        </w:tc>
        <w:tc>
          <w:tcPr>
            <w:tcW w:w="2136" w:type="dxa"/>
            <w:vAlign w:val="center"/>
          </w:tcPr>
          <w:p>
            <w:pPr>
              <w:pStyle w:val="31"/>
              <w:widowControl/>
              <w:spacing w:line="300" w:lineRule="exact"/>
              <w:jc w:val="center"/>
              <w:rPr>
                <w:rStyle w:val="39"/>
                <w:rFonts w:ascii="仿宋" w:hAnsi="仿宋" w:eastAsia="仿宋" w:cs="仿宋"/>
                <w:color w:val="auto"/>
                <w:highlight w:val="none"/>
              </w:rPr>
            </w:pPr>
            <w:r>
              <w:rPr>
                <w:rFonts w:hint="eastAsia" w:ascii="仿宋" w:hAnsi="仿宋" w:eastAsia="仿宋" w:cs="仿宋"/>
                <w:color w:val="auto"/>
                <w:highlight w:val="none"/>
              </w:rPr>
              <w:t>1册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945" w:type="dxa"/>
            <w:vAlign w:val="center"/>
          </w:tcPr>
          <w:p>
            <w:pPr>
              <w:jc w:val="center"/>
              <w:rPr>
                <w:rFonts w:ascii="仿宋" w:hAnsi="仿宋" w:eastAsia="仿宋" w:cs="仿宋"/>
                <w:color w:val="auto"/>
                <w:kern w:val="0"/>
                <w:sz w:val="24"/>
                <w:highlight w:val="none"/>
              </w:rPr>
            </w:pPr>
            <w:r>
              <w:rPr>
                <w:rFonts w:hint="eastAsia" w:ascii="仿宋" w:hAnsi="仿宋" w:eastAsia="仿宋" w:cs="仿宋"/>
                <w:bCs/>
                <w:color w:val="auto"/>
                <w:sz w:val="24"/>
                <w:highlight w:val="none"/>
              </w:rPr>
              <w:t>品目号</w:t>
            </w:r>
            <w:r>
              <w:rPr>
                <w:rFonts w:hint="eastAsia" w:ascii="仿宋" w:hAnsi="仿宋" w:eastAsia="仿宋" w:cs="仿宋"/>
                <w:color w:val="auto"/>
                <w:kern w:val="0"/>
                <w:sz w:val="24"/>
                <w:highlight w:val="none"/>
              </w:rPr>
              <w:t>1-2</w:t>
            </w:r>
          </w:p>
        </w:tc>
        <w:tc>
          <w:tcPr>
            <w:tcW w:w="4841" w:type="dxa"/>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《海丝文化研究（第二辑）》</w:t>
            </w:r>
          </w:p>
        </w:tc>
        <w:tc>
          <w:tcPr>
            <w:tcW w:w="2136" w:type="dxa"/>
            <w:vAlign w:val="center"/>
          </w:tcPr>
          <w:p>
            <w:pPr>
              <w:pStyle w:val="31"/>
              <w:widowControl/>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1册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945" w:type="dxa"/>
            <w:vAlign w:val="center"/>
          </w:tcPr>
          <w:p>
            <w:pPr>
              <w:jc w:val="center"/>
              <w:rPr>
                <w:rFonts w:ascii="仿宋" w:hAnsi="仿宋" w:eastAsia="仿宋" w:cs="仿宋"/>
                <w:color w:val="auto"/>
                <w:kern w:val="0"/>
                <w:sz w:val="24"/>
                <w:highlight w:val="none"/>
              </w:rPr>
            </w:pPr>
            <w:r>
              <w:rPr>
                <w:rFonts w:hint="eastAsia" w:ascii="仿宋" w:hAnsi="仿宋" w:eastAsia="仿宋" w:cs="仿宋"/>
                <w:bCs/>
                <w:color w:val="auto"/>
                <w:sz w:val="24"/>
                <w:highlight w:val="none"/>
              </w:rPr>
              <w:t>品目号</w:t>
            </w:r>
            <w:r>
              <w:rPr>
                <w:rFonts w:hint="eastAsia" w:ascii="仿宋" w:hAnsi="仿宋" w:eastAsia="仿宋" w:cs="仿宋"/>
                <w:color w:val="auto"/>
                <w:kern w:val="0"/>
                <w:sz w:val="24"/>
                <w:highlight w:val="none"/>
              </w:rPr>
              <w:t>1-3</w:t>
            </w:r>
          </w:p>
        </w:tc>
        <w:tc>
          <w:tcPr>
            <w:tcW w:w="4841" w:type="dxa"/>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《闽粤下南洋家族族谱资料选编》</w:t>
            </w:r>
          </w:p>
        </w:tc>
        <w:tc>
          <w:tcPr>
            <w:tcW w:w="2136" w:type="dxa"/>
            <w:vAlign w:val="center"/>
          </w:tcPr>
          <w:p>
            <w:pPr>
              <w:pStyle w:val="31"/>
              <w:widowControl/>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1册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945" w:type="dxa"/>
            <w:vAlign w:val="center"/>
          </w:tcPr>
          <w:p>
            <w:pPr>
              <w:widowControl/>
              <w:snapToGrid w:val="0"/>
              <w:jc w:val="center"/>
              <w:rPr>
                <w:rFonts w:ascii="仿宋" w:hAnsi="仿宋" w:eastAsia="仿宋" w:cs="仿宋"/>
                <w:color w:val="auto"/>
                <w:kern w:val="0"/>
                <w:sz w:val="24"/>
                <w:highlight w:val="none"/>
              </w:rPr>
            </w:pPr>
            <w:r>
              <w:rPr>
                <w:rFonts w:hint="eastAsia" w:ascii="仿宋" w:hAnsi="仿宋" w:eastAsia="仿宋" w:cs="仿宋"/>
                <w:bCs/>
                <w:color w:val="auto"/>
                <w:sz w:val="24"/>
                <w:highlight w:val="none"/>
              </w:rPr>
              <w:t>品目号</w:t>
            </w:r>
            <w:r>
              <w:rPr>
                <w:rFonts w:hint="eastAsia" w:ascii="仿宋" w:hAnsi="仿宋" w:eastAsia="仿宋" w:cs="仿宋"/>
                <w:color w:val="auto"/>
                <w:kern w:val="0"/>
                <w:sz w:val="24"/>
                <w:highlight w:val="none"/>
              </w:rPr>
              <w:t>1-4</w:t>
            </w:r>
          </w:p>
        </w:tc>
        <w:tc>
          <w:tcPr>
            <w:tcW w:w="4841" w:type="dxa"/>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《泉州海上丝绸之路历史文献汇编》</w:t>
            </w:r>
          </w:p>
        </w:tc>
        <w:tc>
          <w:tcPr>
            <w:tcW w:w="2136" w:type="dxa"/>
            <w:vAlign w:val="center"/>
          </w:tcPr>
          <w:p>
            <w:pPr>
              <w:pStyle w:val="31"/>
              <w:widowControl/>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1册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945" w:type="dxa"/>
            <w:vAlign w:val="center"/>
          </w:tcPr>
          <w:p>
            <w:pPr>
              <w:widowControl/>
              <w:snapToGrid w:val="0"/>
              <w:jc w:val="center"/>
              <w:rPr>
                <w:rFonts w:ascii="仿宋" w:hAnsi="仿宋" w:eastAsia="仿宋" w:cs="仿宋"/>
                <w:b w:val="0"/>
                <w:bCs/>
                <w:color w:val="auto"/>
                <w:kern w:val="0"/>
                <w:sz w:val="24"/>
                <w:highlight w:val="none"/>
              </w:rPr>
            </w:pPr>
            <w:r>
              <w:rPr>
                <w:rFonts w:hint="eastAsia" w:ascii="仿宋" w:hAnsi="仿宋" w:eastAsia="仿宋" w:cs="仿宋"/>
                <w:b w:val="0"/>
                <w:bCs/>
                <w:color w:val="auto"/>
                <w:sz w:val="24"/>
                <w:highlight w:val="none"/>
              </w:rPr>
              <w:t>品目号</w:t>
            </w:r>
            <w:r>
              <w:rPr>
                <w:rFonts w:ascii="仿宋" w:hAnsi="仿宋" w:eastAsia="仿宋" w:cs="仿宋"/>
                <w:b w:val="0"/>
                <w:bCs/>
                <w:color w:val="auto"/>
                <w:kern w:val="0"/>
                <w:sz w:val="24"/>
                <w:highlight w:val="none"/>
              </w:rPr>
              <w:t>1</w:t>
            </w:r>
            <w:r>
              <w:rPr>
                <w:rFonts w:hint="eastAsia" w:ascii="仿宋" w:hAnsi="仿宋" w:eastAsia="仿宋" w:cs="仿宋"/>
                <w:b w:val="0"/>
                <w:bCs/>
                <w:color w:val="auto"/>
                <w:kern w:val="0"/>
                <w:sz w:val="24"/>
                <w:highlight w:val="none"/>
              </w:rPr>
              <w:t>-</w:t>
            </w:r>
            <w:r>
              <w:rPr>
                <w:rFonts w:ascii="仿宋" w:hAnsi="仿宋" w:eastAsia="仿宋" w:cs="仿宋"/>
                <w:b w:val="0"/>
                <w:bCs/>
                <w:color w:val="auto"/>
                <w:kern w:val="0"/>
                <w:sz w:val="24"/>
                <w:highlight w:val="none"/>
              </w:rPr>
              <w:t>5</w:t>
            </w:r>
          </w:p>
        </w:tc>
        <w:tc>
          <w:tcPr>
            <w:tcW w:w="4841" w:type="dxa"/>
            <w:vAlign w:val="center"/>
          </w:tcPr>
          <w:p>
            <w:pPr>
              <w:widowControl/>
              <w:snapToGrid w:val="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《清代名臣李光地》</w:t>
            </w:r>
          </w:p>
        </w:tc>
        <w:tc>
          <w:tcPr>
            <w:tcW w:w="2136" w:type="dxa"/>
            <w:vAlign w:val="center"/>
          </w:tcPr>
          <w:p>
            <w:pPr>
              <w:pStyle w:val="31"/>
              <w:widowControl/>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1册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945" w:type="dxa"/>
            <w:vAlign w:val="center"/>
          </w:tcPr>
          <w:p>
            <w:pPr>
              <w:jc w:val="center"/>
              <w:rPr>
                <w:rFonts w:ascii="仿宋" w:hAnsi="仿宋" w:eastAsia="仿宋" w:cs="仿宋"/>
                <w:b w:val="0"/>
                <w:bCs/>
                <w:color w:val="auto"/>
                <w:kern w:val="0"/>
                <w:sz w:val="24"/>
                <w:highlight w:val="none"/>
              </w:rPr>
            </w:pPr>
            <w:r>
              <w:rPr>
                <w:rFonts w:hint="eastAsia" w:ascii="仿宋" w:hAnsi="仿宋" w:eastAsia="仿宋" w:cs="仿宋"/>
                <w:b w:val="0"/>
                <w:bCs/>
                <w:color w:val="auto"/>
                <w:sz w:val="24"/>
                <w:highlight w:val="none"/>
              </w:rPr>
              <w:t>品目号</w:t>
            </w:r>
            <w:r>
              <w:rPr>
                <w:rFonts w:ascii="仿宋" w:hAnsi="仿宋" w:eastAsia="仿宋" w:cs="仿宋"/>
                <w:b w:val="0"/>
                <w:bCs/>
                <w:color w:val="auto"/>
                <w:kern w:val="0"/>
                <w:sz w:val="24"/>
                <w:highlight w:val="none"/>
              </w:rPr>
              <w:t>1</w:t>
            </w:r>
            <w:r>
              <w:rPr>
                <w:rFonts w:hint="eastAsia" w:ascii="仿宋" w:hAnsi="仿宋" w:eastAsia="仿宋" w:cs="仿宋"/>
                <w:b w:val="0"/>
                <w:bCs/>
                <w:color w:val="auto"/>
                <w:kern w:val="0"/>
                <w:sz w:val="24"/>
                <w:highlight w:val="none"/>
              </w:rPr>
              <w:t>-</w:t>
            </w:r>
            <w:r>
              <w:rPr>
                <w:rFonts w:ascii="仿宋" w:hAnsi="仿宋" w:eastAsia="仿宋" w:cs="仿宋"/>
                <w:b w:val="0"/>
                <w:bCs/>
                <w:color w:val="auto"/>
                <w:kern w:val="0"/>
                <w:sz w:val="24"/>
                <w:highlight w:val="none"/>
              </w:rPr>
              <w:t>6</w:t>
            </w:r>
          </w:p>
        </w:tc>
        <w:tc>
          <w:tcPr>
            <w:tcW w:w="4841" w:type="dxa"/>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《清代思想家李光地》</w:t>
            </w:r>
          </w:p>
        </w:tc>
        <w:tc>
          <w:tcPr>
            <w:tcW w:w="2136" w:type="dxa"/>
            <w:vAlign w:val="center"/>
          </w:tcPr>
          <w:p>
            <w:pPr>
              <w:pStyle w:val="31"/>
              <w:widowControl/>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1册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22" w:type="dxa"/>
            <w:gridSpan w:val="3"/>
            <w:vAlign w:val="center"/>
          </w:tcPr>
          <w:p>
            <w:pPr>
              <w:spacing w:line="300" w:lineRule="exact"/>
              <w:outlineLvl w:val="0"/>
              <w:rPr>
                <w:rStyle w:val="39"/>
                <w:rFonts w:ascii="仿宋" w:hAnsi="仿宋" w:eastAsia="仿宋" w:cs="仿宋"/>
                <w:color w:val="auto"/>
                <w:sz w:val="24"/>
                <w:highlight w:val="none"/>
              </w:rPr>
            </w:pPr>
            <w:r>
              <w:rPr>
                <w:rFonts w:hint="eastAsia" w:ascii="仿宋" w:hAnsi="仿宋" w:eastAsia="仿宋" w:cs="仿宋"/>
                <w:b/>
                <w:bCs/>
                <w:color w:val="auto"/>
                <w:sz w:val="24"/>
                <w:highlight w:val="none"/>
              </w:rPr>
              <w:t>注：</w:t>
            </w:r>
            <w:r>
              <w:rPr>
                <w:rFonts w:hint="eastAsia" w:ascii="仿宋" w:hAnsi="仿宋" w:eastAsia="仿宋" w:cs="仿宋"/>
                <w:color w:val="auto"/>
                <w:sz w:val="24"/>
                <w:highlight w:val="none"/>
              </w:rPr>
              <w:t>样品上必须标明样品名称材料规格等，样品将作为考评的重要依据,如无提供样品、样品提供不全或样品经评标委员会评审与采购文件的技术参数不一致的将不推荐为中标候选人。</w:t>
            </w:r>
          </w:p>
        </w:tc>
      </w:tr>
    </w:tbl>
    <w:p>
      <w:pPr>
        <w:pStyle w:val="31"/>
        <w:widowControl/>
        <w:spacing w:line="400" w:lineRule="exact"/>
        <w:ind w:firstLine="480" w:firstLineChars="200"/>
        <w:textAlignment w:val="auto"/>
        <w:rPr>
          <w:rStyle w:val="39"/>
          <w:rFonts w:ascii="仿宋" w:hAnsi="仿宋" w:eastAsia="仿宋" w:cs="仿宋"/>
          <w:color w:val="auto"/>
          <w:highlight w:val="none"/>
        </w:rPr>
      </w:pPr>
      <w:r>
        <w:rPr>
          <w:rStyle w:val="39"/>
          <w:rFonts w:hint="eastAsia" w:ascii="仿宋" w:hAnsi="仿宋" w:eastAsia="仿宋" w:cs="仿宋"/>
          <w:color w:val="auto"/>
          <w:highlight w:val="none"/>
        </w:rPr>
        <w:t>1、样品：样品上必须标明样品名称材料规格等，中标人样品作为验收依据。</w:t>
      </w:r>
    </w:p>
    <w:p>
      <w:pPr>
        <w:pStyle w:val="31"/>
        <w:widowControl/>
        <w:spacing w:line="400" w:lineRule="exact"/>
        <w:ind w:firstLine="480" w:firstLineChars="200"/>
        <w:textAlignment w:val="auto"/>
        <w:rPr>
          <w:rStyle w:val="39"/>
          <w:rFonts w:ascii="仿宋" w:hAnsi="仿宋" w:eastAsia="仿宋" w:cs="仿宋"/>
          <w:color w:val="auto"/>
          <w:highlight w:val="none"/>
        </w:rPr>
      </w:pPr>
      <w:r>
        <w:rPr>
          <w:rStyle w:val="39"/>
          <w:rFonts w:hint="eastAsia" w:ascii="仿宋" w:hAnsi="仿宋" w:eastAsia="仿宋" w:cs="仿宋"/>
          <w:color w:val="auto"/>
          <w:highlight w:val="none"/>
        </w:rPr>
        <w:t>2、样品提交截止时间：</w:t>
      </w:r>
      <w:r>
        <w:rPr>
          <w:rStyle w:val="39"/>
          <w:rFonts w:ascii="仿宋" w:hAnsi="仿宋" w:eastAsia="仿宋" w:cs="仿宋"/>
          <w:b/>
          <w:bCs/>
          <w:color w:val="auto"/>
          <w:highlight w:val="none"/>
        </w:rPr>
        <w:t xml:space="preserve">2020年   </w:t>
      </w:r>
      <w:r>
        <w:rPr>
          <w:rStyle w:val="39"/>
          <w:rFonts w:hint="eastAsia" w:ascii="仿宋" w:hAnsi="仿宋" w:eastAsia="仿宋" w:cs="仿宋"/>
          <w:b/>
          <w:bCs/>
          <w:color w:val="auto"/>
          <w:highlight w:val="none"/>
        </w:rPr>
        <w:t>月</w:t>
      </w:r>
      <w:r>
        <w:rPr>
          <w:rStyle w:val="39"/>
          <w:rFonts w:ascii="仿宋" w:hAnsi="仿宋" w:eastAsia="仿宋" w:cs="仿宋"/>
          <w:b/>
          <w:bCs/>
          <w:color w:val="auto"/>
          <w:highlight w:val="none"/>
        </w:rPr>
        <w:t xml:space="preserve">   日  </w:t>
      </w:r>
      <w:r>
        <w:rPr>
          <w:rStyle w:val="39"/>
          <w:rFonts w:hint="eastAsia" w:ascii="仿宋" w:hAnsi="仿宋" w:eastAsia="仿宋" w:cs="仿宋"/>
          <w:b/>
          <w:bCs/>
          <w:color w:val="auto"/>
          <w:highlight w:val="none"/>
        </w:rPr>
        <w:t>（北京时间）前</w:t>
      </w:r>
      <w:r>
        <w:rPr>
          <w:rStyle w:val="39"/>
          <w:rFonts w:hint="eastAsia" w:ascii="仿宋" w:hAnsi="仿宋" w:eastAsia="仿宋" w:cs="仿宋"/>
          <w:color w:val="auto"/>
          <w:highlight w:val="none"/>
        </w:rPr>
        <w:t>；未按以上规定的时间提交，予以无效投标处理。</w:t>
      </w:r>
    </w:p>
    <w:p>
      <w:pPr>
        <w:pStyle w:val="31"/>
        <w:widowControl/>
        <w:spacing w:line="400" w:lineRule="exact"/>
        <w:ind w:firstLine="480" w:firstLineChars="200"/>
        <w:textAlignment w:val="auto"/>
        <w:rPr>
          <w:rStyle w:val="39"/>
          <w:rFonts w:ascii="仿宋" w:hAnsi="仿宋" w:eastAsia="仿宋" w:cs="仿宋"/>
          <w:color w:val="auto"/>
          <w:highlight w:val="none"/>
        </w:rPr>
      </w:pPr>
      <w:r>
        <w:rPr>
          <w:rStyle w:val="39"/>
          <w:rFonts w:hint="eastAsia" w:ascii="仿宋" w:hAnsi="仿宋" w:eastAsia="仿宋" w:cs="仿宋"/>
          <w:color w:val="auto"/>
          <w:highlight w:val="none"/>
        </w:rPr>
        <w:t>3、样品提交地点：福建严正招标有限公司样品区（地址：泉州市丰泽区前坂街55号海运商厦六楼），由福建严正招标有限公司工作人员负责接收，逾期收到的样品将被拒绝。</w:t>
      </w:r>
    </w:p>
    <w:p>
      <w:pPr>
        <w:pStyle w:val="25"/>
        <w:widowControl/>
        <w:spacing w:beforeAutospacing="0" w:afterAutospacing="0" w:line="400" w:lineRule="exact"/>
        <w:outlineLvl w:val="2"/>
        <w:rPr>
          <w:rFonts w:ascii="仿宋" w:hAnsi="仿宋" w:eastAsia="仿宋" w:cs="仿宋"/>
          <w:b/>
          <w:bCs/>
          <w:color w:val="auto"/>
          <w:highlight w:val="none"/>
        </w:rPr>
      </w:pPr>
      <w:r>
        <w:rPr>
          <w:rFonts w:hint="eastAsia" w:ascii="仿宋" w:hAnsi="仿宋" w:eastAsia="仿宋" w:cs="仿宋"/>
          <w:b/>
          <w:bCs/>
          <w:color w:val="auto"/>
          <w:highlight w:val="none"/>
        </w:rPr>
        <w:t>（三）技术参数要求</w:t>
      </w:r>
    </w:p>
    <w:p>
      <w:pPr>
        <w:pStyle w:val="25"/>
        <w:widowControl/>
        <w:spacing w:beforeAutospacing="0" w:afterAutospacing="0" w:line="400" w:lineRule="exact"/>
        <w:ind w:firstLine="482" w:firstLineChars="200"/>
        <w:outlineLvl w:val="2"/>
        <w:rPr>
          <w:color w:val="auto"/>
          <w:highlight w:val="none"/>
        </w:rPr>
      </w:pPr>
      <w:r>
        <w:rPr>
          <w:rFonts w:hint="eastAsia" w:ascii="仿宋" w:hAnsi="仿宋" w:eastAsia="仿宋" w:cs="仿宋"/>
          <w:b/>
          <w:bCs/>
          <w:color w:val="auto"/>
          <w:highlight w:val="none"/>
        </w:rPr>
        <w:t>1、规格要求</w:t>
      </w:r>
    </w:p>
    <w:p>
      <w:pPr>
        <w:pStyle w:val="21"/>
        <w:spacing w:line="440" w:lineRule="exact"/>
        <w:rPr>
          <w:rFonts w:hint="eastAsia" w:ascii="仿宋" w:hAnsi="仿宋"/>
          <w:color w:val="auto"/>
          <w:szCs w:val="21"/>
          <w:highlight w:val="none"/>
        </w:rPr>
      </w:pPr>
      <w:r>
        <w:rPr>
          <w:rFonts w:hint="eastAsia" w:ascii="仿宋" w:hAnsi="仿宋"/>
          <w:color w:val="auto"/>
          <w:szCs w:val="21"/>
          <w:highlight w:val="none"/>
        </w:rPr>
        <w:t>（1）封面材料：157克铜版纸</w:t>
      </w:r>
    </w:p>
    <w:p>
      <w:pPr>
        <w:pStyle w:val="21"/>
        <w:spacing w:line="440" w:lineRule="exact"/>
        <w:rPr>
          <w:rFonts w:hint="eastAsia" w:ascii="仿宋" w:hAnsi="仿宋"/>
          <w:color w:val="auto"/>
          <w:szCs w:val="21"/>
          <w:highlight w:val="none"/>
        </w:rPr>
      </w:pPr>
      <w:r>
        <w:rPr>
          <w:rFonts w:hint="eastAsia" w:ascii="仿宋" w:hAnsi="仿宋"/>
          <w:color w:val="auto"/>
          <w:szCs w:val="21"/>
          <w:highlight w:val="none"/>
        </w:rPr>
        <w:t>（2）包封用纸：200克超特种纸</w:t>
      </w:r>
    </w:p>
    <w:p>
      <w:pPr>
        <w:pStyle w:val="21"/>
        <w:spacing w:line="440" w:lineRule="exact"/>
        <w:rPr>
          <w:rFonts w:hint="eastAsia" w:ascii="仿宋" w:hAnsi="仿宋"/>
          <w:color w:val="auto"/>
          <w:szCs w:val="21"/>
          <w:highlight w:val="none"/>
        </w:rPr>
      </w:pPr>
      <w:r>
        <w:rPr>
          <w:rFonts w:hint="eastAsia" w:ascii="仿宋" w:hAnsi="仿宋"/>
          <w:color w:val="auto"/>
          <w:szCs w:val="21"/>
          <w:highlight w:val="none"/>
        </w:rPr>
        <w:t>（3）环衬用纸：与封面匹配的特种纸</w:t>
      </w:r>
    </w:p>
    <w:p>
      <w:pPr>
        <w:pStyle w:val="21"/>
        <w:spacing w:line="440" w:lineRule="exact"/>
        <w:rPr>
          <w:rFonts w:hint="eastAsia" w:ascii="仿宋" w:hAnsi="仿宋"/>
          <w:color w:val="auto"/>
          <w:szCs w:val="21"/>
          <w:highlight w:val="none"/>
        </w:rPr>
      </w:pPr>
      <w:r>
        <w:rPr>
          <w:rFonts w:hint="eastAsia" w:ascii="仿宋" w:hAnsi="仿宋"/>
          <w:color w:val="auto"/>
          <w:szCs w:val="21"/>
          <w:highlight w:val="none"/>
        </w:rPr>
        <w:t>（4）正文用纸：道林双胶纸，80克</w:t>
      </w:r>
    </w:p>
    <w:p>
      <w:pPr>
        <w:pStyle w:val="21"/>
        <w:spacing w:line="440" w:lineRule="exact"/>
        <w:rPr>
          <w:rFonts w:hint="eastAsia" w:ascii="仿宋" w:hAnsi="仿宋"/>
          <w:color w:val="auto"/>
          <w:szCs w:val="21"/>
          <w:highlight w:val="none"/>
        </w:rPr>
      </w:pPr>
      <w:r>
        <w:rPr>
          <w:rFonts w:hint="eastAsia" w:ascii="仿宋" w:hAnsi="仿宋"/>
          <w:color w:val="auto"/>
          <w:szCs w:val="21"/>
          <w:highlight w:val="none"/>
        </w:rPr>
        <w:t>（5）印刷：彩印</w:t>
      </w:r>
    </w:p>
    <w:p>
      <w:pPr>
        <w:pStyle w:val="21"/>
        <w:spacing w:line="440" w:lineRule="exact"/>
        <w:rPr>
          <w:rFonts w:hint="eastAsia" w:ascii="仿宋" w:hAnsi="仿宋"/>
          <w:color w:val="auto"/>
          <w:szCs w:val="21"/>
          <w:highlight w:val="none"/>
        </w:rPr>
      </w:pPr>
      <w:r>
        <w:rPr>
          <w:rFonts w:hint="eastAsia" w:ascii="仿宋" w:hAnsi="仿宋"/>
          <w:color w:val="auto"/>
          <w:szCs w:val="21"/>
          <w:highlight w:val="none"/>
        </w:rPr>
        <w:t>（6）装订：锁线胶装</w:t>
      </w:r>
    </w:p>
    <w:p>
      <w:pPr>
        <w:pStyle w:val="21"/>
        <w:spacing w:line="440" w:lineRule="exact"/>
        <w:rPr>
          <w:rFonts w:hint="eastAsia" w:ascii="仿宋" w:hAnsi="仿宋"/>
          <w:color w:val="auto"/>
          <w:szCs w:val="21"/>
          <w:highlight w:val="none"/>
        </w:rPr>
      </w:pPr>
      <w:r>
        <w:rPr>
          <w:rFonts w:hint="eastAsia" w:ascii="仿宋" w:hAnsi="仿宋"/>
          <w:color w:val="auto"/>
          <w:szCs w:val="21"/>
          <w:highlight w:val="none"/>
        </w:rPr>
        <w:t>（7）腰封：128克铜版纸彩色印刷</w:t>
      </w:r>
    </w:p>
    <w:p>
      <w:pPr>
        <w:pStyle w:val="21"/>
        <w:spacing w:line="440" w:lineRule="exact"/>
        <w:rPr>
          <w:rFonts w:hint="eastAsia" w:ascii="仿宋" w:hAnsi="仿宋"/>
          <w:color w:val="auto"/>
          <w:szCs w:val="21"/>
          <w:highlight w:val="none"/>
        </w:rPr>
      </w:pPr>
      <w:r>
        <w:rPr>
          <w:rFonts w:hint="eastAsia" w:ascii="仿宋" w:hAnsi="仿宋"/>
          <w:color w:val="auto"/>
          <w:szCs w:val="21"/>
          <w:highlight w:val="none"/>
        </w:rPr>
        <w:t>（8）封面：精美大气</w:t>
      </w:r>
    </w:p>
    <w:p>
      <w:pPr>
        <w:pStyle w:val="21"/>
        <w:spacing w:line="400" w:lineRule="exact"/>
        <w:ind w:firstLine="482" w:firstLineChars="200"/>
        <w:rPr>
          <w:rFonts w:ascii="宋体" w:hAnsi="宋体"/>
          <w:color w:val="auto"/>
          <w:szCs w:val="21"/>
          <w:highlight w:val="none"/>
        </w:rPr>
      </w:pPr>
      <w:r>
        <w:rPr>
          <w:rFonts w:hint="eastAsia" w:ascii="宋体" w:hAnsi="宋体"/>
          <w:b/>
          <w:bCs/>
          <w:color w:val="auto"/>
          <w:szCs w:val="21"/>
          <w:highlight w:val="none"/>
        </w:rPr>
        <w:t>2、出版、印刷</w:t>
      </w:r>
    </w:p>
    <w:p>
      <w:pPr>
        <w:pStyle w:val="21"/>
        <w:spacing w:line="440" w:lineRule="exact"/>
        <w:rPr>
          <w:rFonts w:ascii="宋体" w:hAnsi="宋体"/>
          <w:color w:val="auto"/>
          <w:szCs w:val="21"/>
          <w:highlight w:val="none"/>
        </w:rPr>
      </w:pPr>
      <w:r>
        <w:rPr>
          <w:rFonts w:hint="eastAsia"/>
          <w:color w:val="auto"/>
          <w:highlight w:val="none"/>
        </w:rPr>
        <w:t>（</w:t>
      </w:r>
      <w:r>
        <w:rPr>
          <w:color w:val="auto"/>
          <w:highlight w:val="none"/>
        </w:rPr>
        <w:t>1</w:t>
      </w:r>
      <w:r>
        <w:rPr>
          <w:rFonts w:hint="eastAsia"/>
          <w:color w:val="auto"/>
          <w:highlight w:val="none"/>
        </w:rPr>
        <w:t>）</w:t>
      </w:r>
      <w:r>
        <w:rPr>
          <w:rFonts w:hint="eastAsia" w:ascii="宋体" w:hAnsi="宋体"/>
          <w:color w:val="auto"/>
          <w:szCs w:val="21"/>
          <w:highlight w:val="none"/>
        </w:rPr>
        <w:t>出版立项要求</w:t>
      </w:r>
    </w:p>
    <w:p>
      <w:pPr>
        <w:pStyle w:val="21"/>
        <w:spacing w:line="440" w:lineRule="exact"/>
        <w:ind w:firstLine="480" w:firstLineChars="200"/>
        <w:rPr>
          <w:color w:val="auto"/>
          <w:highlight w:val="none"/>
        </w:rPr>
      </w:pPr>
      <w:r>
        <w:rPr>
          <w:rFonts w:hint="eastAsia"/>
          <w:color w:val="auto"/>
          <w:highlight w:val="none"/>
        </w:rPr>
        <w:t>中标供应商须将选题立项后上报地方新闻出版广电局或国家新闻出版广电总局，经逐级审批通过后，分别获得国际标准书号。</w:t>
      </w:r>
    </w:p>
    <w:p>
      <w:pPr>
        <w:pStyle w:val="21"/>
        <w:spacing w:line="440" w:lineRule="exact"/>
        <w:rPr>
          <w:color w:val="auto"/>
          <w:highlight w:val="none"/>
        </w:rPr>
      </w:pPr>
      <w:r>
        <w:rPr>
          <w:rFonts w:hint="eastAsia"/>
          <w:color w:val="auto"/>
          <w:highlight w:val="none"/>
        </w:rPr>
        <w:t>（2）出版质量要求</w:t>
      </w:r>
    </w:p>
    <w:p>
      <w:pPr>
        <w:pStyle w:val="21"/>
        <w:spacing w:line="440" w:lineRule="exact"/>
        <w:ind w:firstLine="480" w:firstLineChars="200"/>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1 \* GB3</w:instrText>
      </w:r>
      <w:r>
        <w:rPr>
          <w:color w:val="auto"/>
          <w:highlight w:val="none"/>
        </w:rPr>
        <w:instrText xml:space="preserve"> </w:instrText>
      </w:r>
      <w:r>
        <w:rPr>
          <w:color w:val="auto"/>
          <w:highlight w:val="none"/>
        </w:rPr>
        <w:fldChar w:fldCharType="separate"/>
      </w:r>
      <w:r>
        <w:rPr>
          <w:rFonts w:hint="eastAsia"/>
          <w:color w:val="auto"/>
          <w:highlight w:val="none"/>
        </w:rPr>
        <w:t>①</w:t>
      </w:r>
      <w:r>
        <w:rPr>
          <w:color w:val="auto"/>
          <w:highlight w:val="none"/>
        </w:rPr>
        <w:fldChar w:fldCharType="end"/>
      </w:r>
      <w:r>
        <w:rPr>
          <w:rFonts w:hint="eastAsia"/>
          <w:color w:val="auto"/>
          <w:highlight w:val="none"/>
        </w:rPr>
        <w:t>整体设计：具有资料价值、审美价值、收藏价值。</w:t>
      </w:r>
    </w:p>
    <w:p>
      <w:pPr>
        <w:pStyle w:val="21"/>
        <w:spacing w:line="440" w:lineRule="exact"/>
        <w:ind w:firstLine="480" w:firstLineChars="200"/>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2 \* GB3</w:instrText>
      </w:r>
      <w:r>
        <w:rPr>
          <w:color w:val="auto"/>
          <w:highlight w:val="none"/>
        </w:rPr>
        <w:instrText xml:space="preserve"> </w:instrText>
      </w:r>
      <w:r>
        <w:rPr>
          <w:color w:val="auto"/>
          <w:highlight w:val="none"/>
        </w:rPr>
        <w:fldChar w:fldCharType="separate"/>
      </w:r>
      <w:r>
        <w:rPr>
          <w:rFonts w:hint="eastAsia"/>
          <w:color w:val="auto"/>
          <w:highlight w:val="none"/>
        </w:rPr>
        <w:t>②</w:t>
      </w:r>
      <w:r>
        <w:rPr>
          <w:color w:val="auto"/>
          <w:highlight w:val="none"/>
        </w:rPr>
        <w:fldChar w:fldCharType="end"/>
      </w:r>
      <w:r>
        <w:rPr>
          <w:rFonts w:hint="eastAsia"/>
          <w:color w:val="auto"/>
          <w:highlight w:val="none"/>
        </w:rPr>
        <w:t>内容质量：对校本内容把关，须请相关专家审读，三审三校。</w:t>
      </w:r>
    </w:p>
    <w:p>
      <w:pPr>
        <w:pStyle w:val="21"/>
        <w:spacing w:line="440" w:lineRule="exact"/>
        <w:ind w:firstLine="480" w:firstLineChars="200"/>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3 \* GB3</w:instrText>
      </w:r>
      <w:r>
        <w:rPr>
          <w:color w:val="auto"/>
          <w:highlight w:val="none"/>
        </w:rPr>
        <w:instrText xml:space="preserve"> </w:instrText>
      </w:r>
      <w:r>
        <w:rPr>
          <w:color w:val="auto"/>
          <w:highlight w:val="none"/>
        </w:rPr>
        <w:fldChar w:fldCharType="separate"/>
      </w:r>
      <w:r>
        <w:rPr>
          <w:rFonts w:hint="eastAsia"/>
          <w:color w:val="auto"/>
          <w:highlight w:val="none"/>
        </w:rPr>
        <w:t>③</w:t>
      </w:r>
      <w:r>
        <w:rPr>
          <w:color w:val="auto"/>
          <w:highlight w:val="none"/>
        </w:rPr>
        <w:fldChar w:fldCharType="end"/>
      </w:r>
      <w:r>
        <w:rPr>
          <w:rFonts w:hint="eastAsia"/>
          <w:color w:val="auto"/>
          <w:highlight w:val="none"/>
        </w:rPr>
        <w:t>编排方式：图片编排上体现重点、亮点，特别好的图片可用跨页编排方式；字体不超过四种，注意字体颜色冷暖系的搭配，字体的选取应体现文字引导、说明功能，避免使图片喧宾夺主。</w:t>
      </w:r>
    </w:p>
    <w:p>
      <w:pPr>
        <w:pStyle w:val="21"/>
        <w:spacing w:line="440" w:lineRule="exact"/>
        <w:ind w:firstLine="480" w:firstLineChars="200"/>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4 \* GB3</w:instrText>
      </w:r>
      <w:r>
        <w:rPr>
          <w:color w:val="auto"/>
          <w:highlight w:val="none"/>
        </w:rPr>
        <w:instrText xml:space="preserve"> </w:instrText>
      </w:r>
      <w:r>
        <w:rPr>
          <w:color w:val="auto"/>
          <w:highlight w:val="none"/>
        </w:rPr>
        <w:fldChar w:fldCharType="separate"/>
      </w:r>
      <w:r>
        <w:rPr>
          <w:rFonts w:hint="eastAsia"/>
          <w:color w:val="auto"/>
          <w:highlight w:val="none"/>
        </w:rPr>
        <w:t>④</w:t>
      </w:r>
      <w:r>
        <w:rPr>
          <w:color w:val="auto"/>
          <w:highlight w:val="none"/>
        </w:rPr>
        <w:fldChar w:fldCharType="end"/>
      </w:r>
      <w:r>
        <w:rPr>
          <w:rFonts w:hint="eastAsia"/>
          <w:color w:val="auto"/>
          <w:highlight w:val="none"/>
        </w:rPr>
        <w:t>色彩搭配：充分考虑表现文本意境，避免色彩过多、过杂或过于跳跃，色彩搭配自然，使图书赏心悦目。</w:t>
      </w:r>
    </w:p>
    <w:p>
      <w:pPr>
        <w:pStyle w:val="21"/>
        <w:spacing w:line="440" w:lineRule="exact"/>
        <w:ind w:firstLine="480" w:firstLineChars="200"/>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5 \* GB3</w:instrText>
      </w:r>
      <w:r>
        <w:rPr>
          <w:color w:val="auto"/>
          <w:highlight w:val="none"/>
        </w:rPr>
        <w:instrText xml:space="preserve"> </w:instrText>
      </w:r>
      <w:r>
        <w:rPr>
          <w:color w:val="auto"/>
          <w:highlight w:val="none"/>
        </w:rPr>
        <w:fldChar w:fldCharType="separate"/>
      </w:r>
      <w:r>
        <w:rPr>
          <w:rFonts w:hint="eastAsia"/>
          <w:color w:val="auto"/>
          <w:highlight w:val="none"/>
        </w:rPr>
        <w:t>⑤</w:t>
      </w:r>
      <w:r>
        <w:rPr>
          <w:color w:val="auto"/>
          <w:highlight w:val="none"/>
        </w:rPr>
        <w:fldChar w:fldCharType="end"/>
      </w:r>
      <w:r>
        <w:rPr>
          <w:rFonts w:hint="eastAsia"/>
          <w:color w:val="auto"/>
          <w:highlight w:val="none"/>
        </w:rPr>
        <w:t>投标人必须承诺本次出版的所有图书是符合出版物相应国家标准的正规出版物，不得出现任何盗版及劣质产品。</w:t>
      </w:r>
    </w:p>
    <w:p>
      <w:pPr>
        <w:pStyle w:val="21"/>
        <w:spacing w:line="440" w:lineRule="exact"/>
        <w:ind w:firstLine="480" w:firstLineChars="200"/>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6 \* GB3</w:instrText>
      </w:r>
      <w:r>
        <w:rPr>
          <w:color w:val="auto"/>
          <w:highlight w:val="none"/>
        </w:rPr>
        <w:instrText xml:space="preserve"> </w:instrText>
      </w:r>
      <w:r>
        <w:rPr>
          <w:color w:val="auto"/>
          <w:highlight w:val="none"/>
        </w:rPr>
        <w:fldChar w:fldCharType="separate"/>
      </w:r>
      <w:r>
        <w:rPr>
          <w:rFonts w:hint="eastAsia"/>
          <w:color w:val="auto"/>
          <w:highlight w:val="none"/>
        </w:rPr>
        <w:t>⑥</w:t>
      </w:r>
      <w:r>
        <w:rPr>
          <w:color w:val="auto"/>
          <w:highlight w:val="none"/>
        </w:rPr>
        <w:fldChar w:fldCharType="end"/>
      </w:r>
      <w:r>
        <w:rPr>
          <w:rFonts w:hint="eastAsia"/>
          <w:color w:val="auto"/>
          <w:highlight w:val="none"/>
        </w:rPr>
        <w:t>项目书稿由编著单位直接提供给中标供应商，中标供应商在对书稿进行编前三审后，及时反馈审读建议。若存在内容方面问题尚需编著单位修改与完善之处，出版社将全力协助编著单位，使书稿达到出版要求。</w:t>
      </w:r>
    </w:p>
    <w:p>
      <w:pPr>
        <w:pStyle w:val="21"/>
        <w:spacing w:line="440" w:lineRule="exact"/>
        <w:rPr>
          <w:color w:val="auto"/>
          <w:highlight w:val="none"/>
        </w:rPr>
      </w:pPr>
      <w:r>
        <w:rPr>
          <w:rFonts w:hint="eastAsia"/>
          <w:color w:val="auto"/>
          <w:highlight w:val="none"/>
        </w:rPr>
        <w:t>（3）印刷质量要求</w:t>
      </w:r>
    </w:p>
    <w:p>
      <w:pPr>
        <w:pStyle w:val="21"/>
        <w:spacing w:line="440" w:lineRule="exact"/>
        <w:ind w:firstLine="480" w:firstLineChars="200"/>
        <w:rPr>
          <w:b/>
          <w:bCs/>
          <w:color w:val="auto"/>
          <w:highlight w:val="none"/>
        </w:rPr>
      </w:pPr>
      <w:r>
        <w:rPr>
          <w:rFonts w:hint="eastAsia"/>
          <w:color w:val="auto"/>
          <w:highlight w:val="none"/>
        </w:rPr>
        <w:t>投标人所提供的校本除了内容要符合采购要求，还要求校本的整体外观和装订必需平整、牢固，无缺页、无脱胶，无页码倒装，图书的版权页和国际标准书号（ISBN）必须完整清晰，排版整洁，纸质好，纸张无损坏、无撕页，字体、图书印刷要清晰，无明显透印，字体大小适中等。</w:t>
      </w:r>
    </w:p>
    <w:p>
      <w:pPr>
        <w:pStyle w:val="21"/>
        <w:spacing w:line="400" w:lineRule="exact"/>
        <w:rPr>
          <w:rFonts w:hint="eastAsia" w:eastAsia="仿宋"/>
          <w:color w:val="auto"/>
          <w:highlight w:val="none"/>
          <w:lang w:eastAsia="zh-CN"/>
        </w:rPr>
      </w:pPr>
      <w:r>
        <w:rPr>
          <w:rFonts w:hint="eastAsia"/>
          <w:b w:val="0"/>
          <w:bCs w:val="0"/>
          <w:color w:val="auto"/>
          <w:highlight w:val="none"/>
        </w:rPr>
        <w:t>（</w:t>
      </w:r>
      <w:r>
        <w:rPr>
          <w:b w:val="0"/>
          <w:bCs w:val="0"/>
          <w:color w:val="auto"/>
          <w:highlight w:val="none"/>
        </w:rPr>
        <w:t>4</w:t>
      </w:r>
      <w:r>
        <w:rPr>
          <w:rFonts w:hint="eastAsia"/>
          <w:b w:val="0"/>
          <w:bCs w:val="0"/>
          <w:color w:val="auto"/>
          <w:highlight w:val="none"/>
        </w:rPr>
        <w:t>）验收</w:t>
      </w:r>
      <w:r>
        <w:rPr>
          <w:rFonts w:hint="eastAsia"/>
          <w:b w:val="0"/>
          <w:bCs w:val="0"/>
          <w:color w:val="auto"/>
          <w:highlight w:val="none"/>
          <w:lang w:eastAsia="zh-CN"/>
        </w:rPr>
        <w:t>方式要求</w:t>
      </w:r>
    </w:p>
    <w:p>
      <w:pPr>
        <w:adjustRightInd w:val="0"/>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1、项目具备验收条件后，投标人应向采购人提出验收请求并提供完整的项目交接资料及交接报告。</w:t>
      </w:r>
    </w:p>
    <w:p>
      <w:pPr>
        <w:adjustRightInd w:val="0"/>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采购人收到验收请求后组织验收，并出具验收报告。报告中将对投标人交付的工作成果给予认可或提出修改意见。投标人应按修改意见进行修改，并应承担一切费用和风险并负担采购人蒙受的全部直接损失费用。同时，投标人应相应延长所更换出版物的相应保证期。</w:t>
      </w:r>
    </w:p>
    <w:p>
      <w:pPr>
        <w:adjustRightInd w:val="0"/>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3、投标人在接到采购人的修改意见后，应在</w:t>
      </w:r>
      <w:r>
        <w:rPr>
          <w:rFonts w:hint="eastAsia" w:ascii="仿宋" w:hAnsi="仿宋" w:eastAsia="仿宋" w:cs="仿宋"/>
          <w:b/>
          <w:bCs/>
          <w:color w:val="auto"/>
          <w:sz w:val="24"/>
          <w:highlight w:val="none"/>
        </w:rPr>
        <w:t>10天内</w:t>
      </w:r>
      <w:r>
        <w:rPr>
          <w:rFonts w:hint="eastAsia" w:ascii="仿宋" w:hAnsi="仿宋" w:eastAsia="仿宋" w:cs="仿宋"/>
          <w:color w:val="auto"/>
          <w:sz w:val="24"/>
          <w:highlight w:val="none"/>
        </w:rPr>
        <w:t>（当事人另行商定的时间除外）负责处理，否则，即视为默认采购人提出的异议和处理意见。</w:t>
      </w:r>
    </w:p>
    <w:p>
      <w:pPr>
        <w:adjustRightInd w:val="0"/>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4、验收标准：招标文件和合同规定的技术要求、规格质量及其它要求，生产厂家的产品说明书、合格证书及技术资料等；国家现行规范；当地监督管理部门要求的安全规范以及采购文件的规定。</w:t>
      </w:r>
    </w:p>
    <w:p>
      <w:pPr>
        <w:adjustRightInd w:val="0"/>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5、验收小组：</w:t>
      </w:r>
      <w:r>
        <w:rPr>
          <w:rFonts w:hint="eastAsia" w:ascii="仿宋" w:hAnsi="仿宋" w:eastAsia="仿宋" w:cs="仿宋"/>
          <w:b/>
          <w:bCs/>
          <w:color w:val="auto"/>
          <w:sz w:val="24"/>
          <w:highlight w:val="none"/>
        </w:rPr>
        <w:t>需3人以上（含3人）单数</w:t>
      </w:r>
      <w:r>
        <w:rPr>
          <w:rFonts w:hint="eastAsia" w:ascii="仿宋" w:hAnsi="仿宋" w:eastAsia="仿宋" w:cs="仿宋"/>
          <w:color w:val="auto"/>
          <w:sz w:val="24"/>
          <w:highlight w:val="none"/>
        </w:rPr>
        <w:t>。</w:t>
      </w:r>
    </w:p>
    <w:p>
      <w:pPr>
        <w:adjustRightInd w:val="0"/>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6、验收程序：出版物验收分出厂检验、货到初步验收、审阅校读验收三阶段：</w:t>
      </w:r>
    </w:p>
    <w:p>
      <w:pPr>
        <w:adjustRightInd w:val="0"/>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出厂检验：投标人将提出版物的发货清单和计划，发货计划应经采购人认可后实施。投标人负责所提供产品的出厂检验，保证产品原产地和技术指标的真实性、完整性、合法性；投标人发货前应将清单及发货流程发送给采购人，经采购人确认同意后发货；投标人需在采购人指定地点进行统一交货，并向采购人提供货物制造厂的出厂检验报告、质量合格证书。</w:t>
      </w:r>
    </w:p>
    <w:p>
      <w:pPr>
        <w:adjustRightInd w:val="0"/>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初步验收：出版物到达交货地点后30天内完成。采购人（或采购人授权单位）在出版物到货后，将按合同规定对所交货物进行清点、核对和商检，对出版物基本数量与质量进行初步验收（但不作为最终合格的保证），该验收应达到合同规定的要求。初步验收不合格的，采购人有权选择退或换货处理：选择换货处理的，投标人需在收到换货通知日起30个工作日内交付合格的新品，逾期未处理的，将予以退货，由此产生的费用和采购人的损失，由投标人承担；选择退货处理的，投标人需在收到退货通知之日起10个工作日内将货物自行运回，如逾期投标人未退回货物，采购人有权将货物退回投标人法定地址，由此产生的一切费用由投标人承担。</w:t>
      </w:r>
    </w:p>
    <w:p>
      <w:pPr>
        <w:adjustRightInd w:val="0"/>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最终验收：由投标人按照合同约定的具体数量、地点及时间运送到安装现场进行审阅校读，在无问题之后30个工作日内完成最终验收（因投标人原因导致无法验收的情况除外），采购人对出版物质量与标准等方面进行最终验收，验收合格后，签发验收单；验收不合格，采购人有权选择通知整改或退换货处理：</w:t>
      </w:r>
    </w:p>
    <w:p>
      <w:pPr>
        <w:adjustRightInd w:val="0"/>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①选择通知整改处理的，投标人需在收到整改通知日起30个工作日内完成整改，逾期未处理，将按退货处理，由此产生的费用和采购人的损失，由投标人承担；</w:t>
      </w:r>
    </w:p>
    <w:p>
      <w:pPr>
        <w:adjustRightInd w:val="0"/>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②选择换货处理的，投标人需在收到换货通知日起30个工作日内交付合格的新品，逾期未处理，将按退货处理，由此产生的费用和采购人的损失，由投标人承担；</w:t>
      </w:r>
    </w:p>
    <w:p>
      <w:pPr>
        <w:adjustRightInd w:val="0"/>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③选择退货处理的，投标人需在收到退货通知之日起10个工作日内将货物自行运回，如逾期投标人未退回货物，采购人有权将货物退回投标人法定地址，由此产生的一切费用由投标人承担。</w:t>
      </w:r>
    </w:p>
    <w:p>
      <w:pPr>
        <w:numPr>
          <w:ilvl w:val="0"/>
          <w:numId w:val="3"/>
        </w:numPr>
        <w:adjustRightInd w:val="0"/>
        <w:snapToGrid w:val="0"/>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投标人不得虚报各项技术指标，中标产品若不能符合技术要求，采购人有权解除合同，并向政府采购管理部门通报，因此给采购人造成的一切损失，由投标人承担。</w:t>
      </w:r>
    </w:p>
    <w:p>
      <w:pPr>
        <w:pStyle w:val="21"/>
        <w:rPr>
          <w:color w:val="auto"/>
          <w:highlight w:val="none"/>
        </w:rPr>
      </w:pPr>
    </w:p>
    <w:p>
      <w:pPr>
        <w:pStyle w:val="25"/>
        <w:widowControl/>
        <w:spacing w:beforeAutospacing="0" w:afterAutospacing="0" w:line="400" w:lineRule="exact"/>
        <w:outlineLvl w:val="2"/>
        <w:rPr>
          <w:rFonts w:ascii="仿宋" w:hAnsi="仿宋" w:eastAsia="仿宋" w:cs="仿宋"/>
          <w:b/>
          <w:bCs/>
          <w:color w:val="auto"/>
          <w:highlight w:val="none"/>
        </w:rPr>
      </w:pPr>
      <w:r>
        <w:rPr>
          <w:rFonts w:hint="eastAsia" w:ascii="仿宋" w:hAnsi="仿宋" w:eastAsia="仿宋" w:cs="仿宋"/>
          <w:b/>
          <w:bCs/>
          <w:color w:val="auto"/>
          <w:highlight w:val="none"/>
        </w:rPr>
        <w:t>三、商务条件</w:t>
      </w:r>
    </w:p>
    <w:p>
      <w:pPr>
        <w:pStyle w:val="11"/>
        <w:widowControl/>
        <w:spacing w:beforeAutospacing="0" w:afterAutospacing="0" w:line="400" w:lineRule="exact"/>
        <w:rPr>
          <w:rStyle w:val="16"/>
          <w:rFonts w:ascii="仿宋" w:hAnsi="仿宋" w:eastAsia="仿宋" w:cs="仿宋"/>
          <w:color w:val="auto"/>
          <w:highlight w:val="none"/>
        </w:rPr>
      </w:pPr>
      <w:r>
        <w:rPr>
          <w:rStyle w:val="16"/>
          <w:rFonts w:hint="eastAsia" w:ascii="仿宋" w:hAnsi="仿宋" w:eastAsia="仿宋" w:cs="仿宋"/>
          <w:color w:val="auto"/>
          <w:highlight w:val="none"/>
        </w:rPr>
        <w:t>包：1</w:t>
      </w:r>
    </w:p>
    <w:p>
      <w:pPr>
        <w:pStyle w:val="11"/>
        <w:widowControl/>
        <w:spacing w:beforeAutospacing="0" w:afterAutospacing="0" w:line="400" w:lineRule="exact"/>
        <w:ind w:firstLine="240" w:firstLineChars="100"/>
        <w:rPr>
          <w:rStyle w:val="16"/>
          <w:rFonts w:ascii="仿宋" w:hAnsi="仿宋" w:eastAsia="仿宋" w:cs="仿宋"/>
          <w:color w:val="auto"/>
          <w:highlight w:val="none"/>
        </w:rPr>
      </w:pPr>
      <w:r>
        <w:rPr>
          <w:rStyle w:val="16"/>
          <w:rFonts w:hint="eastAsia" w:ascii="仿宋" w:hAnsi="仿宋" w:eastAsia="仿宋" w:cs="仿宋"/>
          <w:b w:val="0"/>
          <w:bCs/>
          <w:color w:val="auto"/>
          <w:highlight w:val="none"/>
        </w:rPr>
        <w:t>1.交付地点：</w:t>
      </w:r>
      <w:r>
        <w:rPr>
          <w:rStyle w:val="16"/>
          <w:rFonts w:hint="eastAsia" w:ascii="仿宋" w:hAnsi="仿宋" w:eastAsia="仿宋" w:cs="仿宋"/>
          <w:color w:val="auto"/>
          <w:highlight w:val="none"/>
        </w:rPr>
        <w:t>泉州师范学院海丝文化传承发展研究院、福建省李光地研究院指定地点。</w:t>
      </w:r>
    </w:p>
    <w:p>
      <w:pPr>
        <w:pStyle w:val="11"/>
        <w:widowControl/>
        <w:spacing w:beforeAutospacing="0" w:afterAutospacing="0" w:line="400" w:lineRule="exact"/>
        <w:ind w:firstLine="240" w:firstLineChars="100"/>
        <w:rPr>
          <w:rFonts w:ascii="仿宋" w:hAnsi="仿宋" w:eastAsia="仿宋" w:cs="仿宋"/>
          <w:b/>
          <w:bCs/>
          <w:color w:val="auto"/>
          <w:szCs w:val="21"/>
          <w:highlight w:val="none"/>
        </w:rPr>
      </w:pPr>
      <w:r>
        <w:rPr>
          <w:rStyle w:val="16"/>
          <w:rFonts w:hint="eastAsia" w:ascii="仿宋" w:hAnsi="仿宋" w:eastAsia="仿宋" w:cs="仿宋"/>
          <w:b w:val="0"/>
          <w:bCs/>
          <w:color w:val="auto"/>
          <w:highlight w:val="none"/>
        </w:rPr>
        <w:t>2.交付时间：</w:t>
      </w:r>
      <w:r>
        <w:rPr>
          <w:rFonts w:hint="eastAsia" w:ascii="仿宋" w:hAnsi="仿宋" w:eastAsia="仿宋" w:cs="仿宋"/>
          <w:b/>
          <w:bCs/>
          <w:color w:val="auto"/>
          <w:szCs w:val="21"/>
          <w:highlight w:val="none"/>
        </w:rPr>
        <w:t>签订合同</w:t>
      </w:r>
      <w:r>
        <w:rPr>
          <w:rFonts w:hint="eastAsia" w:ascii="仿宋" w:hAnsi="仿宋" w:eastAsia="仿宋" w:cs="仿宋"/>
          <w:b/>
          <w:bCs/>
          <w:color w:val="auto"/>
          <w:szCs w:val="21"/>
          <w:highlight w:val="none"/>
          <w:u w:val="single"/>
        </w:rPr>
        <w:t>180</w:t>
      </w:r>
      <w:r>
        <w:rPr>
          <w:rFonts w:hint="eastAsia" w:ascii="仿宋" w:hAnsi="仿宋" w:eastAsia="仿宋" w:cs="仿宋"/>
          <w:b/>
          <w:bCs/>
          <w:color w:val="auto"/>
          <w:szCs w:val="21"/>
          <w:highlight w:val="none"/>
        </w:rPr>
        <w:t>天内完成出版和印刷。</w:t>
      </w:r>
    </w:p>
    <w:p>
      <w:pPr>
        <w:pStyle w:val="11"/>
        <w:widowControl/>
        <w:spacing w:beforeAutospacing="0" w:afterAutospacing="0" w:line="400" w:lineRule="exact"/>
        <w:ind w:firstLine="240" w:firstLineChars="100"/>
        <w:rPr>
          <w:rStyle w:val="16"/>
          <w:rFonts w:ascii="仿宋" w:hAnsi="仿宋" w:eastAsia="仿宋" w:cs="仿宋"/>
          <w:color w:val="auto"/>
          <w:highlight w:val="none"/>
        </w:rPr>
      </w:pPr>
      <w:r>
        <w:rPr>
          <w:rFonts w:hint="eastAsia" w:ascii="仿宋" w:hAnsi="仿宋" w:eastAsia="仿宋" w:cs="仿宋"/>
          <w:color w:val="auto"/>
          <w:szCs w:val="21"/>
          <w:highlight w:val="none"/>
        </w:rPr>
        <w:t>3.</w:t>
      </w:r>
      <w:r>
        <w:rPr>
          <w:rStyle w:val="16"/>
          <w:rFonts w:hint="eastAsia" w:ascii="仿宋" w:hAnsi="仿宋" w:eastAsia="仿宋" w:cs="仿宋"/>
          <w:b w:val="0"/>
          <w:color w:val="auto"/>
          <w:highlight w:val="none"/>
        </w:rPr>
        <w:t>交付条件：</w:t>
      </w:r>
      <w:r>
        <w:rPr>
          <w:rStyle w:val="16"/>
          <w:rFonts w:hint="eastAsia" w:ascii="仿宋" w:hAnsi="仿宋" w:eastAsia="仿宋" w:cs="仿宋"/>
          <w:color w:val="auto"/>
          <w:highlight w:val="none"/>
        </w:rPr>
        <w:t>所供货物符合采购文件和采购人需求，符合国家标准、行业标准执行。</w:t>
      </w:r>
    </w:p>
    <w:p>
      <w:pPr>
        <w:pStyle w:val="4"/>
        <w:adjustRightInd w:val="0"/>
        <w:snapToGrid w:val="0"/>
        <w:spacing w:line="400" w:lineRule="exact"/>
        <w:ind w:firstLine="240" w:firstLineChars="100"/>
        <w:rPr>
          <w:rFonts w:ascii="仿宋" w:hAnsi="仿宋" w:eastAsia="仿宋" w:cs="仿宋"/>
          <w:b/>
          <w:bCs/>
          <w:color w:val="auto"/>
          <w:szCs w:val="21"/>
          <w:highlight w:val="none"/>
        </w:rPr>
      </w:pPr>
      <w:r>
        <w:rPr>
          <w:rFonts w:hint="eastAsia" w:ascii="仿宋" w:hAnsi="仿宋" w:eastAsia="仿宋" w:cs="仿宋"/>
          <w:color w:val="auto"/>
          <w:sz w:val="24"/>
          <w:highlight w:val="none"/>
        </w:rPr>
        <w:t>4.</w:t>
      </w:r>
      <w:r>
        <w:rPr>
          <w:rStyle w:val="16"/>
          <w:rFonts w:hint="eastAsia" w:ascii="仿宋" w:hAnsi="仿宋" w:eastAsia="仿宋" w:cs="仿宋"/>
          <w:b w:val="0"/>
          <w:color w:val="auto"/>
          <w:sz w:val="24"/>
          <w:highlight w:val="none"/>
        </w:rPr>
        <w:t>是否收取履约保证金：</w:t>
      </w:r>
      <w:r>
        <w:rPr>
          <w:rStyle w:val="16"/>
          <w:rFonts w:hint="eastAsia" w:ascii="仿宋" w:hAnsi="仿宋" w:eastAsia="仿宋" w:cs="仿宋"/>
          <w:color w:val="auto"/>
          <w:sz w:val="24"/>
          <w:highlight w:val="none"/>
        </w:rPr>
        <w:t>是。</w:t>
      </w:r>
      <w:r>
        <w:rPr>
          <w:rStyle w:val="16"/>
          <w:rFonts w:hint="eastAsia" w:ascii="仿宋" w:hAnsi="仿宋" w:eastAsia="仿宋" w:cs="仿宋"/>
          <w:b w:val="0"/>
          <w:color w:val="auto"/>
          <w:sz w:val="24"/>
          <w:highlight w:val="none"/>
        </w:rPr>
        <w:t>履约保证金百分比：</w:t>
      </w:r>
      <w:r>
        <w:rPr>
          <w:rStyle w:val="16"/>
          <w:rFonts w:hint="eastAsia" w:ascii="仿宋" w:hAnsi="仿宋" w:eastAsia="仿宋" w:cs="仿宋"/>
          <w:color w:val="auto"/>
          <w:sz w:val="24"/>
          <w:highlight w:val="none"/>
        </w:rPr>
        <w:t>5%。</w:t>
      </w:r>
      <w:r>
        <w:rPr>
          <w:rStyle w:val="16"/>
          <w:rFonts w:hint="eastAsia" w:ascii="仿宋" w:hAnsi="仿宋" w:eastAsia="仿宋" w:cs="仿宋"/>
          <w:b w:val="0"/>
          <w:color w:val="auto"/>
          <w:sz w:val="24"/>
          <w:highlight w:val="none"/>
        </w:rPr>
        <w:t>说明：</w:t>
      </w:r>
      <w:r>
        <w:rPr>
          <w:rStyle w:val="16"/>
          <w:rFonts w:hint="eastAsia" w:ascii="仿宋" w:hAnsi="仿宋" w:eastAsia="仿宋" w:cs="仿宋"/>
          <w:bCs/>
          <w:color w:val="auto"/>
          <w:sz w:val="24"/>
          <w:highlight w:val="none"/>
        </w:rPr>
        <w:fldChar w:fldCharType="begin"/>
      </w:r>
      <w:r>
        <w:rPr>
          <w:rStyle w:val="16"/>
          <w:rFonts w:hint="eastAsia" w:ascii="仿宋" w:hAnsi="仿宋" w:eastAsia="仿宋" w:cs="仿宋"/>
          <w:bCs/>
          <w:color w:val="auto"/>
          <w:sz w:val="24"/>
          <w:highlight w:val="none"/>
        </w:rPr>
        <w:instrText xml:space="preserve"> = 1 \* GB3 \* MERGEFORMAT </w:instrText>
      </w:r>
      <w:r>
        <w:rPr>
          <w:rStyle w:val="16"/>
          <w:rFonts w:hint="eastAsia" w:ascii="仿宋" w:hAnsi="仿宋" w:eastAsia="仿宋" w:cs="仿宋"/>
          <w:bCs/>
          <w:color w:val="auto"/>
          <w:sz w:val="24"/>
          <w:highlight w:val="none"/>
        </w:rPr>
        <w:fldChar w:fldCharType="separate"/>
      </w:r>
      <w:r>
        <w:rPr>
          <w:rStyle w:val="16"/>
          <w:rFonts w:hint="eastAsia" w:ascii="仿宋" w:hAnsi="仿宋" w:eastAsia="仿宋" w:cs="仿宋"/>
          <w:bCs/>
          <w:color w:val="auto"/>
          <w:sz w:val="24"/>
          <w:highlight w:val="none"/>
        </w:rPr>
        <w:t>①</w:t>
      </w:r>
      <w:r>
        <w:rPr>
          <w:rStyle w:val="16"/>
          <w:rFonts w:hint="eastAsia" w:ascii="仿宋" w:hAnsi="仿宋" w:eastAsia="仿宋" w:cs="仿宋"/>
          <w:bCs/>
          <w:color w:val="auto"/>
          <w:sz w:val="24"/>
          <w:highlight w:val="none"/>
        </w:rPr>
        <w:fldChar w:fldCharType="end"/>
      </w:r>
      <w:r>
        <w:rPr>
          <w:rFonts w:hint="eastAsia" w:ascii="仿宋" w:hAnsi="仿宋" w:eastAsia="仿宋" w:cs="仿宋"/>
          <w:b/>
          <w:bCs/>
          <w:color w:val="auto"/>
          <w:sz w:val="24"/>
          <w:highlight w:val="none"/>
        </w:rPr>
        <w:t>乙方在签订合同前应向甲方缴纳合同金额约5%的履约及质量保证金。该保证金在乙方供应的货物全部验收合格后质保期期满且无质量及售后服务问题时无息退还。</w:t>
      </w:r>
      <w:r>
        <w:rPr>
          <w:rStyle w:val="16"/>
          <w:rFonts w:hint="eastAsia" w:ascii="仿宋" w:hAnsi="仿宋" w:eastAsia="仿宋" w:cs="仿宋"/>
          <w:bCs/>
          <w:color w:val="auto"/>
          <w:sz w:val="24"/>
          <w:highlight w:val="none"/>
        </w:rPr>
        <w:fldChar w:fldCharType="begin"/>
      </w:r>
      <w:r>
        <w:rPr>
          <w:rStyle w:val="16"/>
          <w:rFonts w:hint="eastAsia" w:ascii="仿宋" w:hAnsi="仿宋" w:eastAsia="仿宋" w:cs="仿宋"/>
          <w:bCs/>
          <w:color w:val="auto"/>
          <w:sz w:val="24"/>
          <w:highlight w:val="none"/>
        </w:rPr>
        <w:instrText xml:space="preserve"> = 2 \* GB3 \* MERGEFORMAT </w:instrText>
      </w:r>
      <w:r>
        <w:rPr>
          <w:rStyle w:val="16"/>
          <w:rFonts w:hint="eastAsia" w:ascii="仿宋" w:hAnsi="仿宋" w:eastAsia="仿宋" w:cs="仿宋"/>
          <w:bCs/>
          <w:color w:val="auto"/>
          <w:sz w:val="24"/>
          <w:highlight w:val="none"/>
        </w:rPr>
        <w:fldChar w:fldCharType="separate"/>
      </w:r>
      <w:r>
        <w:rPr>
          <w:rStyle w:val="16"/>
          <w:rFonts w:hint="eastAsia" w:ascii="仿宋" w:hAnsi="仿宋" w:eastAsia="仿宋" w:cs="仿宋"/>
          <w:bCs/>
          <w:color w:val="auto"/>
          <w:sz w:val="24"/>
          <w:highlight w:val="none"/>
        </w:rPr>
        <w:t>②</w:t>
      </w:r>
      <w:r>
        <w:rPr>
          <w:rStyle w:val="16"/>
          <w:rFonts w:hint="eastAsia" w:ascii="仿宋" w:hAnsi="仿宋" w:eastAsia="仿宋" w:cs="仿宋"/>
          <w:bCs/>
          <w:color w:val="auto"/>
          <w:sz w:val="24"/>
          <w:highlight w:val="none"/>
        </w:rPr>
        <w:fldChar w:fldCharType="end"/>
      </w:r>
      <w:r>
        <w:rPr>
          <w:rStyle w:val="16"/>
          <w:rFonts w:hint="eastAsia" w:ascii="仿宋" w:hAnsi="仿宋" w:eastAsia="仿宋" w:cs="仿宋"/>
          <w:bCs/>
          <w:color w:val="auto"/>
          <w:sz w:val="24"/>
          <w:highlight w:val="none"/>
        </w:rPr>
        <w:t>该履约保证金提交方式为：银行转帐或电汇。</w:t>
      </w:r>
    </w:p>
    <w:p>
      <w:pPr>
        <w:pStyle w:val="25"/>
        <w:widowControl/>
        <w:spacing w:beforeAutospacing="0" w:afterAutospacing="0" w:line="400" w:lineRule="exact"/>
        <w:ind w:firstLine="0" w:firstLineChars="0"/>
        <w:rPr>
          <w:rStyle w:val="16"/>
          <w:rFonts w:hint="eastAsia" w:ascii="仿宋" w:hAnsi="仿宋" w:eastAsia="仿宋" w:cs="仿宋"/>
          <w:bCs/>
          <w:color w:val="auto"/>
          <w:highlight w:val="none"/>
        </w:rPr>
      </w:pPr>
      <w:r>
        <w:rPr>
          <w:rStyle w:val="16"/>
          <w:rFonts w:hint="eastAsia" w:ascii="仿宋" w:hAnsi="仿宋" w:eastAsia="仿宋" w:cs="仿宋"/>
          <w:b w:val="0"/>
          <w:color w:val="auto"/>
          <w:highlight w:val="none"/>
        </w:rPr>
        <w:t>5.是否邀请投标人参与验收：</w:t>
      </w:r>
      <w:r>
        <w:rPr>
          <w:rStyle w:val="16"/>
          <w:rFonts w:hint="eastAsia" w:ascii="仿宋" w:hAnsi="仿宋" w:eastAsia="仿宋" w:cs="仿宋"/>
          <w:bCs/>
          <w:color w:val="auto"/>
          <w:highlight w:val="none"/>
        </w:rPr>
        <w:t>否</w:t>
      </w:r>
    </w:p>
    <w:p>
      <w:pPr>
        <w:pStyle w:val="25"/>
        <w:widowControl/>
        <w:spacing w:beforeAutospacing="0" w:afterAutospacing="0" w:line="400" w:lineRule="exact"/>
        <w:ind w:firstLine="0" w:firstLineChars="0"/>
        <w:rPr>
          <w:rStyle w:val="16"/>
          <w:rFonts w:hint="eastAsia" w:ascii="仿宋" w:hAnsi="仿宋" w:eastAsia="仿宋" w:cs="仿宋"/>
          <w:bCs/>
          <w:color w:val="auto"/>
          <w:highlight w:val="none"/>
        </w:rPr>
      </w:pPr>
    </w:p>
    <w:tbl>
      <w:tblPr>
        <w:tblStyle w:val="13"/>
        <w:tblpPr w:leftFromText="180" w:rightFromText="180" w:vertAnchor="text" w:horzAnchor="page" w:tblpX="1477" w:tblpY="373"/>
        <w:tblOverlap w:val="never"/>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7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shd w:val="clear" w:color="auto" w:fill="auto"/>
            <w:vAlign w:val="center"/>
          </w:tcPr>
          <w:p>
            <w:pPr>
              <w:widowControl/>
              <w:spacing w:line="400" w:lineRule="exact"/>
              <w:jc w:val="center"/>
              <w:textAlignment w:val="top"/>
              <w:rPr>
                <w:rStyle w:val="16"/>
                <w:rFonts w:ascii="仿宋" w:hAnsi="仿宋" w:eastAsia="仿宋" w:cs="仿宋"/>
                <w:b w:val="0"/>
                <w:color w:val="auto"/>
                <w:sz w:val="24"/>
                <w:highlight w:val="none"/>
              </w:rPr>
            </w:pPr>
            <w:r>
              <w:rPr>
                <w:rFonts w:hint="eastAsia" w:ascii="仿宋" w:hAnsi="仿宋" w:eastAsia="仿宋" w:cs="仿宋"/>
                <w:b/>
                <w:bCs/>
                <w:color w:val="auto"/>
                <w:kern w:val="0"/>
                <w:sz w:val="24"/>
                <w:highlight w:val="none"/>
              </w:rPr>
              <w:t>验收期次</w:t>
            </w:r>
          </w:p>
        </w:tc>
        <w:tc>
          <w:tcPr>
            <w:tcW w:w="7897" w:type="dxa"/>
            <w:shd w:val="clear" w:color="auto" w:fill="auto"/>
            <w:vAlign w:val="center"/>
          </w:tcPr>
          <w:p>
            <w:pPr>
              <w:widowControl/>
              <w:spacing w:line="400" w:lineRule="exact"/>
              <w:jc w:val="center"/>
              <w:textAlignment w:val="top"/>
              <w:rPr>
                <w:rStyle w:val="16"/>
                <w:rFonts w:ascii="仿宋" w:hAnsi="仿宋" w:eastAsia="仿宋" w:cs="仿宋"/>
                <w:b w:val="0"/>
                <w:color w:val="auto"/>
                <w:sz w:val="24"/>
                <w:highlight w:val="none"/>
              </w:rPr>
            </w:pPr>
            <w:r>
              <w:rPr>
                <w:rFonts w:hint="eastAsia" w:ascii="仿宋" w:hAnsi="仿宋" w:eastAsia="仿宋" w:cs="仿宋"/>
                <w:b/>
                <w:bCs/>
                <w:color w:val="auto"/>
                <w:kern w:val="0"/>
                <w:sz w:val="24"/>
                <w:highlight w:val="none"/>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shd w:val="clear" w:color="auto" w:fill="auto"/>
            <w:vAlign w:val="center"/>
          </w:tcPr>
          <w:p>
            <w:pPr>
              <w:pStyle w:val="25"/>
              <w:widowControl/>
              <w:spacing w:beforeAutospacing="0" w:afterAutospacing="0" w:line="400" w:lineRule="exact"/>
              <w:jc w:val="center"/>
              <w:rPr>
                <w:rStyle w:val="16"/>
                <w:rFonts w:ascii="仿宋" w:hAnsi="仿宋" w:eastAsia="仿宋" w:cs="仿宋"/>
                <w:b w:val="0"/>
                <w:color w:val="auto"/>
                <w:highlight w:val="none"/>
              </w:rPr>
            </w:pPr>
            <w:r>
              <w:rPr>
                <w:rStyle w:val="16"/>
                <w:rFonts w:hint="eastAsia" w:ascii="仿宋" w:hAnsi="仿宋" w:eastAsia="仿宋" w:cs="仿宋"/>
                <w:bCs/>
                <w:color w:val="auto"/>
                <w:highlight w:val="none"/>
              </w:rPr>
              <w:t>1</w:t>
            </w:r>
          </w:p>
        </w:tc>
        <w:tc>
          <w:tcPr>
            <w:tcW w:w="7897" w:type="dxa"/>
            <w:shd w:val="clear" w:color="auto" w:fill="auto"/>
            <w:vAlign w:val="center"/>
          </w:tcPr>
          <w:p>
            <w:pPr>
              <w:spacing w:line="400" w:lineRule="exact"/>
              <w:jc w:val="center"/>
              <w:rPr>
                <w:rStyle w:val="16"/>
                <w:rFonts w:ascii="仿宋" w:hAnsi="仿宋" w:eastAsia="仿宋" w:cs="仿宋"/>
                <w:b w:val="0"/>
                <w:color w:val="auto"/>
                <w:sz w:val="24"/>
                <w:highlight w:val="none"/>
              </w:rPr>
            </w:pPr>
            <w:r>
              <w:rPr>
                <w:rStyle w:val="16"/>
                <w:rFonts w:ascii="仿宋" w:hAnsi="仿宋" w:eastAsia="仿宋" w:cs="仿宋"/>
                <w:b/>
                <w:bCs/>
                <w:color w:val="auto"/>
                <w:sz w:val="24"/>
                <w:highlight w:val="none"/>
              </w:rPr>
              <w:t>按招标文件</w:t>
            </w:r>
            <w:r>
              <w:rPr>
                <w:rStyle w:val="16"/>
                <w:rFonts w:hint="eastAsia" w:ascii="仿宋" w:hAnsi="仿宋" w:eastAsia="仿宋" w:cs="仿宋"/>
                <w:b/>
                <w:bCs/>
                <w:color w:val="auto"/>
                <w:sz w:val="24"/>
                <w:highlight w:val="none"/>
                <w:lang w:eastAsia="zh-CN"/>
              </w:rPr>
              <w:t>内容</w:t>
            </w:r>
            <w:r>
              <w:rPr>
                <w:rStyle w:val="16"/>
                <w:rFonts w:ascii="仿宋" w:hAnsi="仿宋" w:eastAsia="仿宋" w:cs="仿宋"/>
                <w:b/>
                <w:bCs/>
                <w:color w:val="auto"/>
                <w:sz w:val="24"/>
                <w:highlight w:val="none"/>
              </w:rPr>
              <w:t>及相关部门规定进行验收</w:t>
            </w:r>
          </w:p>
        </w:tc>
      </w:tr>
    </w:tbl>
    <w:p>
      <w:pPr>
        <w:pStyle w:val="25"/>
        <w:widowControl/>
        <w:spacing w:beforeAutospacing="0" w:afterAutospacing="0" w:line="400" w:lineRule="exact"/>
        <w:ind w:firstLine="480" w:firstLineChars="200"/>
        <w:rPr>
          <w:rStyle w:val="16"/>
          <w:rFonts w:ascii="仿宋" w:hAnsi="仿宋" w:eastAsia="仿宋" w:cs="仿宋"/>
          <w:b w:val="0"/>
          <w:color w:val="auto"/>
          <w:highlight w:val="none"/>
        </w:rPr>
      </w:pPr>
      <w:r>
        <w:rPr>
          <w:rStyle w:val="16"/>
          <w:rFonts w:hint="eastAsia" w:ascii="仿宋" w:hAnsi="仿宋" w:eastAsia="仿宋" w:cs="仿宋"/>
          <w:b w:val="0"/>
          <w:color w:val="auto"/>
          <w:highlight w:val="none"/>
        </w:rPr>
        <w:t xml:space="preserve">6.验收方式数据表格 </w:t>
      </w:r>
    </w:p>
    <w:p>
      <w:pPr>
        <w:widowControl/>
        <w:spacing w:line="400" w:lineRule="exact"/>
        <w:ind w:firstLine="480" w:firstLineChars="200"/>
        <w:jc w:val="left"/>
        <w:rPr>
          <w:rFonts w:ascii="仿宋" w:hAnsi="仿宋" w:eastAsia="仿宋" w:cs="仿宋"/>
          <w:b/>
          <w:color w:val="auto"/>
          <w:sz w:val="24"/>
          <w:highlight w:val="none"/>
        </w:rPr>
      </w:pPr>
      <w:r>
        <w:rPr>
          <w:rStyle w:val="16"/>
          <w:rFonts w:hint="eastAsia" w:ascii="仿宋" w:hAnsi="仿宋" w:eastAsia="仿宋" w:cs="仿宋"/>
          <w:b w:val="0"/>
          <w:color w:val="auto"/>
          <w:sz w:val="24"/>
          <w:highlight w:val="none"/>
        </w:rPr>
        <w:t xml:space="preserve">7.支付方式数据表格 </w:t>
      </w:r>
    </w:p>
    <w:tbl>
      <w:tblPr>
        <w:tblStyle w:val="13"/>
        <w:tblW w:w="910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32"/>
        <w:gridCol w:w="1367"/>
        <w:gridCol w:w="67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9" w:hRule="atLeast"/>
          <w:tblHeader/>
          <w:jc w:val="center"/>
        </w:trPr>
        <w:tc>
          <w:tcPr>
            <w:tcW w:w="103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textAlignment w:val="top"/>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支付期次</w:t>
            </w:r>
          </w:p>
        </w:tc>
        <w:tc>
          <w:tcPr>
            <w:tcW w:w="1367"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textAlignment w:val="top"/>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支付比例(%)</w:t>
            </w:r>
          </w:p>
        </w:tc>
        <w:tc>
          <w:tcPr>
            <w:tcW w:w="67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textAlignment w:val="top"/>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3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textAlignment w:val="top"/>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1</w:t>
            </w:r>
          </w:p>
        </w:tc>
        <w:tc>
          <w:tcPr>
            <w:tcW w:w="1367"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textAlignment w:val="top"/>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100</w:t>
            </w:r>
          </w:p>
        </w:tc>
        <w:tc>
          <w:tcPr>
            <w:tcW w:w="6702"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440" w:lineRule="exact"/>
              <w:rPr>
                <w:rFonts w:ascii="仿宋" w:hAnsi="仿宋" w:eastAsia="仿宋" w:cs="仿宋"/>
                <w:color w:val="auto"/>
                <w:sz w:val="24"/>
                <w:highlight w:val="none"/>
              </w:rPr>
            </w:pPr>
            <w:r>
              <w:rPr>
                <w:rFonts w:hint="eastAsia" w:ascii="仿宋" w:hAnsi="仿宋" w:eastAsia="仿宋" w:cs="仿宋"/>
                <w:b/>
                <w:bCs/>
                <w:color w:val="auto"/>
                <w:sz w:val="24"/>
                <w:highlight w:val="none"/>
              </w:rPr>
              <w:t>1、所有货款均由泉州师范学院支付</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2、支付货款时应提供的资料：《泉州师范学院物资采购申请表》、成交中标通知书、采购验收单及合同的原件，正式的完税税务发票复印件（均应加盖财务专用章）和政府采购计划表（政府采购系统上打印）</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3、付款：在所有出版物经最终验收合格后付清100%货款</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4、投标人、收款单位、购货票证开票单位三者应一致，投标人收款帐号应为中国人民银行批准的基本帐户。</w:t>
            </w:r>
          </w:p>
        </w:tc>
      </w:tr>
    </w:tbl>
    <w:p>
      <w:pPr>
        <w:pStyle w:val="22"/>
        <w:spacing w:line="400" w:lineRule="exact"/>
        <w:ind w:firstLine="0" w:firstLineChars="0"/>
        <w:rPr>
          <w:rFonts w:ascii="仿宋" w:hAnsi="仿宋" w:eastAsia="仿宋" w:cs="仿宋"/>
          <w:b/>
          <w:bCs/>
          <w:color w:val="auto"/>
          <w:kern w:val="0"/>
          <w:sz w:val="24"/>
          <w:szCs w:val="24"/>
          <w:highlight w:val="none"/>
        </w:rPr>
      </w:pPr>
    </w:p>
    <w:p>
      <w:pPr>
        <w:pStyle w:val="21"/>
        <w:spacing w:line="400" w:lineRule="exact"/>
        <w:ind w:firstLine="482" w:firstLineChars="200"/>
        <w:rPr>
          <w:b/>
          <w:bCs/>
          <w:color w:val="auto"/>
          <w:highlight w:val="none"/>
        </w:rPr>
      </w:pPr>
      <w:r>
        <w:rPr>
          <w:rFonts w:hint="eastAsia"/>
          <w:b/>
          <w:bCs/>
          <w:color w:val="auto"/>
          <w:highlight w:val="none"/>
        </w:rPr>
        <w:t>7.售后服务要求</w:t>
      </w:r>
    </w:p>
    <w:p>
      <w:pPr>
        <w:adjustRightInd w:val="0"/>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投标人对提供的出版和印刷服务，因印刷品及服务质量、或知识产权纠纷等问题，必须提供保修、包换、包退等服务。</w:t>
      </w:r>
    </w:p>
    <w:p>
      <w:pPr>
        <w:adjustRightInd w:val="0"/>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质量期：投标人所供图书出版和印刷服务质保期自最终验收合格之日起开始计算，投标人需保证免费质保期至少为（12）个月。投标人在接到出版物问题反应电话通知起，质保期自动延长相应天数（延长天数从出版问题反馈电话通知之日开始计算）。</w:t>
      </w:r>
    </w:p>
    <w:p>
      <w:pPr>
        <w:numPr>
          <w:ins w:id="0" w:author="yoho-哈哈 [2]" w:date="2020-08-24T16:13:25Z"/>
        </w:numPr>
        <w:adjustRightInd w:val="0"/>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 w:val="0"/>
          <w:color w:val="auto"/>
          <w:sz w:val="24"/>
          <w:highlight w:val="none"/>
        </w:rPr>
        <w:t>具有书籍的设计、排版、印刷、制作和售后服务能力，须提供全新正版合法出版物现货且能通过各项验收</w:t>
      </w:r>
      <w:r>
        <w:rPr>
          <w:rFonts w:hint="eastAsia" w:ascii="仿宋" w:hAnsi="仿宋" w:eastAsia="仿宋" w:cs="仿宋"/>
          <w:b w:val="0"/>
          <w:color w:val="auto"/>
          <w:sz w:val="24"/>
          <w:highlight w:val="none"/>
          <w:lang w:eastAsia="zh-CN"/>
        </w:rPr>
        <w:t>，</w:t>
      </w:r>
      <w:r>
        <w:rPr>
          <w:rFonts w:hint="eastAsia" w:ascii="仿宋" w:hAnsi="仿宋" w:eastAsia="仿宋" w:cs="仿宋"/>
          <w:b w:val="0"/>
          <w:color w:val="auto"/>
          <w:sz w:val="24"/>
          <w:highlight w:val="none"/>
        </w:rPr>
        <w:t>能够保障本项目的编辑出版和印制供货的质量的相关说明或证明。</w:t>
      </w:r>
      <w:r>
        <w:rPr>
          <w:rFonts w:hint="eastAsia" w:ascii="仿宋" w:hAnsi="仿宋" w:eastAsia="仿宋" w:cs="仿宋"/>
          <w:color w:val="auto"/>
          <w:sz w:val="24"/>
          <w:highlight w:val="none"/>
        </w:rPr>
        <w:commentReference w:id="0"/>
      </w:r>
    </w:p>
    <w:p>
      <w:pPr>
        <w:numPr>
          <w:ins w:id="1" w:author="yoho-哈哈 [2]" w:date="2020-08-24T16:13:25Z"/>
        </w:numPr>
        <w:adjustRightInd w:val="0"/>
        <w:snapToGrid w:val="0"/>
        <w:spacing w:line="440" w:lineRule="exact"/>
        <w:ind w:firstLine="480" w:firstLineChars="200"/>
        <w:rPr>
          <w:color w:val="auto"/>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履行所承诺的其他服务条款。</w:t>
      </w:r>
    </w:p>
    <w:p>
      <w:pPr>
        <w:pStyle w:val="11"/>
        <w:widowControl/>
        <w:spacing w:beforeAutospacing="0" w:afterAutospacing="0" w:line="400" w:lineRule="exact"/>
        <w:ind w:firstLine="200" w:firstLineChars="83"/>
        <w:rPr>
          <w:rFonts w:ascii="仿宋" w:hAnsi="仿宋" w:eastAsia="仿宋" w:cs="仿宋"/>
          <w:b/>
          <w:bCs/>
          <w:color w:val="auto"/>
          <w:szCs w:val="21"/>
          <w:highlight w:val="none"/>
        </w:rPr>
      </w:pPr>
    </w:p>
    <w:p>
      <w:pPr>
        <w:spacing w:line="400" w:lineRule="exact"/>
        <w:outlineLvl w:val="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四、其他事项</w:t>
      </w:r>
    </w:p>
    <w:p>
      <w:pPr>
        <w:spacing w:line="40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除招标文件另有规定外，若出现有关法律、法规和规章有强制性规定但招标文件未列明的情形，则投标人应按照有关法律、法规和规章强制性规定执行。</w:t>
      </w:r>
    </w:p>
    <w:p>
      <w:pPr>
        <w:pStyle w:val="11"/>
        <w:widowControl/>
        <w:spacing w:beforeAutospacing="0" w:afterAutospacing="0" w:line="400" w:lineRule="exact"/>
        <w:ind w:firstLine="200" w:firstLineChars="83"/>
        <w:rPr>
          <w:rFonts w:ascii="仿宋" w:hAnsi="仿宋" w:eastAsia="仿宋" w:cs="仿宋"/>
          <w:b/>
          <w:bCs/>
          <w:color w:val="auto"/>
          <w:szCs w:val="21"/>
          <w:highlight w:val="none"/>
        </w:rPr>
      </w:pPr>
    </w:p>
    <w:p>
      <w:pPr>
        <w:pStyle w:val="21"/>
        <w:rPr>
          <w:b/>
          <w:bCs/>
          <w:color w:val="auto"/>
          <w:highlight w:val="none"/>
        </w:rPr>
      </w:pPr>
    </w:p>
    <w:p>
      <w:pPr>
        <w:pStyle w:val="31"/>
        <w:widowControl/>
        <w:spacing w:before="75" w:after="75"/>
        <w:jc w:val="center"/>
        <w:rPr>
          <w:rStyle w:val="16"/>
          <w:rFonts w:ascii="仿宋" w:hAnsi="仿宋" w:eastAsia="仿宋"/>
          <w:color w:val="auto"/>
          <w:sz w:val="31"/>
          <w:szCs w:val="31"/>
          <w:highlight w:val="none"/>
        </w:rPr>
      </w:pPr>
    </w:p>
    <w:p>
      <w:pPr>
        <w:pStyle w:val="31"/>
        <w:widowControl/>
        <w:spacing w:before="75" w:after="75"/>
        <w:jc w:val="center"/>
        <w:rPr>
          <w:rStyle w:val="16"/>
          <w:rFonts w:ascii="仿宋" w:hAnsi="仿宋" w:eastAsia="仿宋"/>
          <w:color w:val="auto"/>
          <w:sz w:val="31"/>
          <w:szCs w:val="31"/>
          <w:highlight w:val="none"/>
        </w:rPr>
      </w:pPr>
    </w:p>
    <w:p>
      <w:pPr>
        <w:pStyle w:val="31"/>
        <w:widowControl/>
        <w:spacing w:before="75" w:after="75"/>
        <w:jc w:val="center"/>
        <w:rPr>
          <w:rStyle w:val="16"/>
          <w:rFonts w:ascii="仿宋" w:hAnsi="仿宋" w:eastAsia="仿宋"/>
          <w:color w:val="auto"/>
          <w:sz w:val="31"/>
          <w:szCs w:val="31"/>
          <w:highlight w:val="none"/>
        </w:rPr>
      </w:pPr>
    </w:p>
    <w:p>
      <w:pPr>
        <w:pStyle w:val="31"/>
        <w:widowControl/>
        <w:spacing w:before="75" w:after="75"/>
        <w:jc w:val="center"/>
        <w:rPr>
          <w:rStyle w:val="39"/>
          <w:rFonts w:ascii="仿宋" w:hAnsi="仿宋" w:eastAsia="仿宋"/>
          <w:color w:val="auto"/>
          <w:highlight w:val="none"/>
        </w:rPr>
      </w:pPr>
      <w:r>
        <w:rPr>
          <w:rStyle w:val="16"/>
          <w:rFonts w:ascii="仿宋" w:hAnsi="仿宋" w:eastAsia="仿宋"/>
          <w:color w:val="auto"/>
          <w:sz w:val="31"/>
          <w:szCs w:val="31"/>
          <w:highlight w:val="none"/>
        </w:rPr>
        <w:t>第六章   政府采购合同（参考文本）</w:t>
      </w:r>
    </w:p>
    <w:p>
      <w:pPr>
        <w:pStyle w:val="31"/>
        <w:widowControl/>
        <w:spacing w:before="75" w:after="75" w:line="400" w:lineRule="exact"/>
        <w:jc w:val="center"/>
        <w:rPr>
          <w:rStyle w:val="39"/>
          <w:rFonts w:ascii="仿宋" w:hAnsi="仿宋" w:eastAsia="仿宋"/>
          <w:color w:val="auto"/>
          <w:highlight w:val="none"/>
        </w:rPr>
      </w:pPr>
      <w:r>
        <w:rPr>
          <w:rStyle w:val="16"/>
          <w:rFonts w:ascii="仿宋" w:hAnsi="仿宋" w:eastAsia="仿宋"/>
          <w:color w:val="auto"/>
          <w:highlight w:val="none"/>
        </w:rPr>
        <w:t>编制说明</w:t>
      </w:r>
    </w:p>
    <w:p>
      <w:pPr>
        <w:pStyle w:val="31"/>
        <w:widowControl/>
        <w:spacing w:before="75" w:after="75" w:line="400" w:lineRule="exact"/>
        <w:ind w:firstLine="482" w:firstLineChars="200"/>
        <w:rPr>
          <w:rStyle w:val="39"/>
          <w:rFonts w:ascii="仿宋" w:hAnsi="仿宋" w:eastAsia="仿宋"/>
          <w:color w:val="auto"/>
          <w:highlight w:val="none"/>
        </w:rPr>
      </w:pPr>
      <w:r>
        <w:rPr>
          <w:rStyle w:val="16"/>
          <w:rFonts w:ascii="仿宋" w:hAnsi="仿宋" w:eastAsia="仿宋"/>
          <w:color w:val="auto"/>
          <w:highlight w:val="none"/>
        </w:rPr>
        <w:t>1、签订合同应遵守政府采购法、合同法。</w:t>
      </w:r>
    </w:p>
    <w:p>
      <w:pPr>
        <w:pStyle w:val="31"/>
        <w:widowControl/>
        <w:spacing w:before="75" w:after="75" w:line="400" w:lineRule="exact"/>
        <w:ind w:firstLine="482" w:firstLineChars="200"/>
        <w:rPr>
          <w:rStyle w:val="39"/>
          <w:rFonts w:ascii="仿宋" w:hAnsi="仿宋" w:eastAsia="仿宋"/>
          <w:color w:val="auto"/>
          <w:highlight w:val="none"/>
        </w:rPr>
      </w:pPr>
      <w:r>
        <w:rPr>
          <w:rStyle w:val="16"/>
          <w:rFonts w:ascii="仿宋" w:hAnsi="仿宋" w:eastAsia="仿宋"/>
          <w:color w:val="auto"/>
          <w:highlight w:val="none"/>
        </w:rPr>
        <w:t>2、签订合同时，采购人与中标人应结合招标文件第五章规定填列相应内容。招标文件第五章已有规定的，双方均不得变更或调整；招标文件第五章未作规定的，双方可通过友好协商进行约定。</w:t>
      </w:r>
    </w:p>
    <w:p>
      <w:pPr>
        <w:pStyle w:val="31"/>
        <w:widowControl/>
        <w:spacing w:before="75" w:after="75" w:line="400" w:lineRule="exact"/>
        <w:ind w:firstLine="482" w:firstLineChars="200"/>
        <w:rPr>
          <w:rStyle w:val="16"/>
          <w:rFonts w:ascii="仿宋" w:hAnsi="仿宋" w:eastAsia="仿宋"/>
          <w:color w:val="auto"/>
          <w:highlight w:val="none"/>
        </w:rPr>
      </w:pPr>
      <w:r>
        <w:rPr>
          <w:rStyle w:val="16"/>
          <w:rFonts w:ascii="仿宋" w:hAnsi="仿宋" w:eastAsia="仿宋"/>
          <w:color w:val="auto"/>
          <w:highlight w:val="none"/>
        </w:rPr>
        <w:t>3、国家有关部门对若干合同有规范文本的，可使用相应合同文本。</w:t>
      </w:r>
    </w:p>
    <w:p>
      <w:pPr>
        <w:pStyle w:val="31"/>
        <w:widowControl/>
        <w:spacing w:before="75" w:after="75" w:line="400" w:lineRule="exact"/>
        <w:ind w:firstLine="482" w:firstLineChars="200"/>
        <w:rPr>
          <w:rStyle w:val="16"/>
          <w:rFonts w:ascii="仿宋" w:hAnsi="仿宋" w:eastAsia="仿宋"/>
          <w:color w:val="auto"/>
          <w:highlight w:val="none"/>
        </w:rPr>
      </w:pPr>
    </w:p>
    <w:p>
      <w:pPr>
        <w:pStyle w:val="31"/>
        <w:widowControl/>
        <w:spacing w:before="75" w:after="75" w:line="400" w:lineRule="exact"/>
        <w:rPr>
          <w:rStyle w:val="39"/>
          <w:rFonts w:ascii="仿宋" w:hAnsi="仿宋" w:eastAsia="仿宋"/>
          <w:color w:val="auto"/>
          <w:highlight w:val="none"/>
        </w:rPr>
      </w:pPr>
      <w:r>
        <w:rPr>
          <w:rStyle w:val="39"/>
          <w:rFonts w:ascii="仿宋" w:hAnsi="仿宋" w:eastAsia="仿宋"/>
          <w:color w:val="auto"/>
          <w:highlight w:val="none"/>
        </w:rPr>
        <w:t>甲方：</w:t>
      </w:r>
      <w:r>
        <w:rPr>
          <w:rStyle w:val="39"/>
          <w:rFonts w:ascii="仿宋" w:hAnsi="仿宋" w:eastAsia="仿宋"/>
          <w:color w:val="auto"/>
          <w:highlight w:val="none"/>
          <w:u w:val="single"/>
        </w:rPr>
        <w:t>（采购人全称）</w:t>
      </w:r>
    </w:p>
    <w:p>
      <w:pPr>
        <w:pStyle w:val="31"/>
        <w:widowControl/>
        <w:spacing w:before="75" w:after="75" w:line="400" w:lineRule="exact"/>
        <w:rPr>
          <w:rStyle w:val="39"/>
          <w:rFonts w:ascii="仿宋" w:hAnsi="仿宋" w:eastAsia="仿宋"/>
          <w:color w:val="auto"/>
          <w:highlight w:val="none"/>
        </w:rPr>
      </w:pPr>
      <w:r>
        <w:rPr>
          <w:rStyle w:val="39"/>
          <w:rFonts w:ascii="仿宋" w:hAnsi="仿宋" w:eastAsia="仿宋"/>
          <w:color w:val="auto"/>
          <w:highlight w:val="none"/>
        </w:rPr>
        <w:t>乙方：</w:t>
      </w:r>
      <w:r>
        <w:rPr>
          <w:rStyle w:val="39"/>
          <w:rFonts w:ascii="仿宋" w:hAnsi="仿宋" w:eastAsia="仿宋"/>
          <w:color w:val="auto"/>
          <w:highlight w:val="none"/>
          <w:u w:val="single"/>
        </w:rPr>
        <w:t>（中标人全称）</w:t>
      </w:r>
    </w:p>
    <w:p>
      <w:pPr>
        <w:pStyle w:val="31"/>
        <w:widowControl/>
        <w:spacing w:before="75" w:after="75" w:line="400" w:lineRule="exact"/>
        <w:rPr>
          <w:rStyle w:val="39"/>
          <w:rFonts w:ascii="仿宋" w:hAnsi="仿宋" w:eastAsia="仿宋"/>
          <w:color w:val="auto"/>
          <w:highlight w:val="none"/>
        </w:rPr>
      </w:pPr>
      <w:r>
        <w:rPr>
          <w:rStyle w:val="39"/>
          <w:rFonts w:ascii="仿宋" w:hAnsi="仿宋" w:eastAsia="仿宋"/>
          <w:color w:val="auto"/>
          <w:highlight w:val="none"/>
        </w:rPr>
        <w:t> </w:t>
      </w:r>
    </w:p>
    <w:p>
      <w:pPr>
        <w:pStyle w:val="31"/>
        <w:widowControl/>
        <w:spacing w:before="75" w:after="75" w:line="400" w:lineRule="exact"/>
        <w:ind w:firstLine="480"/>
        <w:rPr>
          <w:rStyle w:val="39"/>
          <w:rFonts w:ascii="仿宋" w:hAnsi="仿宋" w:eastAsia="仿宋"/>
          <w:color w:val="auto"/>
          <w:highlight w:val="none"/>
        </w:rPr>
      </w:pPr>
      <w:r>
        <w:rPr>
          <w:rStyle w:val="39"/>
          <w:rFonts w:ascii="仿宋" w:hAnsi="仿宋" w:eastAsia="仿宋"/>
          <w:color w:val="auto"/>
          <w:highlight w:val="none"/>
        </w:rPr>
        <w:t>根据招标编号为</w:t>
      </w:r>
      <w:r>
        <w:rPr>
          <w:rStyle w:val="39"/>
          <w:rFonts w:ascii="仿宋" w:hAnsi="仿宋" w:eastAsia="仿宋"/>
          <w:color w:val="auto"/>
          <w:highlight w:val="none"/>
          <w:u w:val="single"/>
        </w:rPr>
        <w:t>            </w:t>
      </w:r>
      <w:r>
        <w:rPr>
          <w:rStyle w:val="39"/>
          <w:rFonts w:ascii="仿宋" w:hAnsi="仿宋" w:eastAsia="仿宋"/>
          <w:color w:val="auto"/>
          <w:highlight w:val="none"/>
        </w:rPr>
        <w:t>的</w:t>
      </w:r>
      <w:r>
        <w:rPr>
          <w:rStyle w:val="39"/>
          <w:rFonts w:ascii="仿宋" w:hAnsi="仿宋" w:eastAsia="仿宋"/>
          <w:color w:val="auto"/>
          <w:highlight w:val="none"/>
          <w:u w:val="single"/>
        </w:rPr>
        <w:t>（填写“项目名称”）</w:t>
      </w:r>
      <w:r>
        <w:rPr>
          <w:rStyle w:val="39"/>
          <w:rFonts w:ascii="仿宋" w:hAnsi="仿宋" w:eastAsia="仿宋"/>
          <w:color w:val="auto"/>
          <w:highlight w:val="none"/>
        </w:rPr>
        <w:t>项目（以下简称：“本项目”）的招标结果，乙方为中标人。现经甲乙双方友好协商，就以下事项达成一致并签订本合同：</w:t>
      </w:r>
    </w:p>
    <w:p>
      <w:pPr>
        <w:pStyle w:val="31"/>
        <w:widowControl/>
        <w:spacing w:before="75" w:after="75" w:line="400" w:lineRule="exact"/>
        <w:ind w:firstLine="480"/>
        <w:rPr>
          <w:rStyle w:val="39"/>
          <w:rFonts w:ascii="仿宋" w:hAnsi="仿宋" w:eastAsia="仿宋"/>
          <w:color w:val="auto"/>
          <w:highlight w:val="none"/>
        </w:rPr>
      </w:pPr>
      <w:r>
        <w:rPr>
          <w:rStyle w:val="39"/>
          <w:rFonts w:ascii="仿宋" w:hAnsi="仿宋" w:eastAsia="仿宋"/>
          <w:color w:val="auto"/>
          <w:highlight w:val="none"/>
        </w:rPr>
        <w:t>1、下列合同文件是构成本合同不可分割的部分：</w:t>
      </w:r>
    </w:p>
    <w:p>
      <w:pPr>
        <w:pStyle w:val="31"/>
        <w:widowControl/>
        <w:spacing w:before="75" w:after="75" w:line="400" w:lineRule="exact"/>
        <w:ind w:firstLine="480"/>
        <w:rPr>
          <w:rStyle w:val="39"/>
          <w:rFonts w:ascii="仿宋" w:hAnsi="仿宋" w:eastAsia="仿宋"/>
          <w:color w:val="auto"/>
          <w:highlight w:val="none"/>
        </w:rPr>
      </w:pPr>
      <w:r>
        <w:rPr>
          <w:rStyle w:val="39"/>
          <w:rFonts w:ascii="仿宋" w:hAnsi="仿宋" w:eastAsia="仿宋"/>
          <w:color w:val="auto"/>
          <w:highlight w:val="none"/>
        </w:rPr>
        <w:t>1.1合同条款；</w:t>
      </w:r>
    </w:p>
    <w:p>
      <w:pPr>
        <w:pStyle w:val="31"/>
        <w:widowControl/>
        <w:spacing w:before="75" w:after="75" w:line="400" w:lineRule="exact"/>
        <w:ind w:firstLine="480"/>
        <w:rPr>
          <w:rStyle w:val="39"/>
          <w:rFonts w:ascii="仿宋" w:hAnsi="仿宋" w:eastAsia="仿宋"/>
          <w:color w:val="auto"/>
          <w:highlight w:val="none"/>
        </w:rPr>
      </w:pPr>
      <w:r>
        <w:rPr>
          <w:rStyle w:val="39"/>
          <w:rFonts w:ascii="仿宋" w:hAnsi="仿宋" w:eastAsia="仿宋"/>
          <w:color w:val="auto"/>
          <w:highlight w:val="none"/>
        </w:rPr>
        <w:t>1.2招标文件、乙方的投标文件；</w:t>
      </w:r>
    </w:p>
    <w:p>
      <w:pPr>
        <w:pStyle w:val="31"/>
        <w:widowControl/>
        <w:spacing w:before="75" w:after="75" w:line="400" w:lineRule="exact"/>
        <w:ind w:firstLine="480"/>
        <w:rPr>
          <w:rStyle w:val="39"/>
          <w:rFonts w:ascii="仿宋" w:hAnsi="仿宋" w:eastAsia="仿宋"/>
          <w:color w:val="auto"/>
          <w:highlight w:val="none"/>
        </w:rPr>
      </w:pPr>
      <w:r>
        <w:rPr>
          <w:rStyle w:val="39"/>
          <w:rFonts w:ascii="仿宋" w:hAnsi="仿宋" w:eastAsia="仿宋"/>
          <w:color w:val="auto"/>
          <w:highlight w:val="none"/>
        </w:rPr>
        <w:t>1.3其他文件或材料：□无。□</w:t>
      </w:r>
      <w:r>
        <w:rPr>
          <w:rStyle w:val="39"/>
          <w:rFonts w:ascii="仿宋" w:hAnsi="仿宋" w:eastAsia="仿宋"/>
          <w:color w:val="auto"/>
          <w:highlight w:val="none"/>
          <w:u w:val="single"/>
        </w:rPr>
        <w:t>（按照实际情况编制填写需要增加的内容）</w:t>
      </w:r>
      <w:r>
        <w:rPr>
          <w:rStyle w:val="39"/>
          <w:rFonts w:ascii="仿宋" w:hAnsi="仿宋" w:eastAsia="仿宋"/>
          <w:color w:val="auto"/>
          <w:highlight w:val="none"/>
        </w:rPr>
        <w:t>。</w:t>
      </w:r>
    </w:p>
    <w:p>
      <w:pPr>
        <w:pStyle w:val="31"/>
        <w:widowControl/>
        <w:spacing w:before="75" w:after="75" w:line="400" w:lineRule="exact"/>
        <w:ind w:firstLine="480"/>
        <w:rPr>
          <w:rStyle w:val="39"/>
          <w:rFonts w:ascii="仿宋" w:hAnsi="仿宋" w:eastAsia="仿宋"/>
          <w:color w:val="auto"/>
          <w:highlight w:val="none"/>
        </w:rPr>
      </w:pPr>
      <w:r>
        <w:rPr>
          <w:rStyle w:val="39"/>
          <w:rFonts w:ascii="仿宋" w:hAnsi="仿宋" w:eastAsia="仿宋"/>
          <w:color w:val="auto"/>
          <w:highlight w:val="none"/>
        </w:rPr>
        <w:t>2、合同标的</w:t>
      </w:r>
    </w:p>
    <w:p>
      <w:pPr>
        <w:pStyle w:val="31"/>
        <w:widowControl/>
        <w:spacing w:before="75" w:after="75" w:line="400" w:lineRule="exact"/>
        <w:ind w:firstLine="480"/>
        <w:rPr>
          <w:rStyle w:val="39"/>
          <w:rFonts w:ascii="仿宋" w:hAnsi="仿宋" w:eastAsia="仿宋"/>
          <w:color w:val="auto"/>
          <w:highlight w:val="none"/>
        </w:rPr>
      </w:pPr>
      <w:r>
        <w:rPr>
          <w:rStyle w:val="39"/>
          <w:rFonts w:ascii="仿宋" w:hAnsi="仿宋" w:eastAsia="仿宋"/>
          <w:color w:val="auto"/>
          <w:highlight w:val="none"/>
          <w:u w:val="single"/>
        </w:rPr>
        <w:t>（按照实际情况编制填写，可以是表格或文字描述）</w:t>
      </w:r>
      <w:r>
        <w:rPr>
          <w:rStyle w:val="39"/>
          <w:rFonts w:ascii="仿宋" w:hAnsi="仿宋" w:eastAsia="仿宋"/>
          <w:color w:val="auto"/>
          <w:highlight w:val="none"/>
        </w:rPr>
        <w:t>。</w:t>
      </w:r>
    </w:p>
    <w:p>
      <w:pPr>
        <w:pStyle w:val="31"/>
        <w:widowControl/>
        <w:spacing w:before="75" w:after="75" w:line="400" w:lineRule="exact"/>
        <w:ind w:firstLine="480"/>
        <w:rPr>
          <w:rStyle w:val="39"/>
          <w:rFonts w:ascii="仿宋" w:hAnsi="仿宋" w:eastAsia="仿宋"/>
          <w:color w:val="auto"/>
          <w:highlight w:val="none"/>
        </w:rPr>
      </w:pPr>
      <w:r>
        <w:rPr>
          <w:rStyle w:val="39"/>
          <w:rFonts w:ascii="仿宋" w:hAnsi="仿宋" w:eastAsia="仿宋"/>
          <w:color w:val="auto"/>
          <w:highlight w:val="none"/>
        </w:rPr>
        <w:t>3、合同总金额</w:t>
      </w:r>
    </w:p>
    <w:p>
      <w:pPr>
        <w:pStyle w:val="31"/>
        <w:widowControl/>
        <w:spacing w:before="75" w:after="75" w:line="400" w:lineRule="exact"/>
        <w:ind w:firstLine="480"/>
        <w:rPr>
          <w:rStyle w:val="39"/>
          <w:rFonts w:ascii="仿宋" w:hAnsi="仿宋" w:eastAsia="仿宋"/>
          <w:color w:val="auto"/>
          <w:highlight w:val="none"/>
        </w:rPr>
      </w:pPr>
      <w:r>
        <w:rPr>
          <w:rStyle w:val="39"/>
          <w:rFonts w:ascii="仿宋" w:hAnsi="仿宋" w:eastAsia="仿宋"/>
          <w:color w:val="auto"/>
          <w:highlight w:val="none"/>
        </w:rPr>
        <w:t>3.1合同总金额为人民币大写：</w:t>
      </w:r>
      <w:r>
        <w:rPr>
          <w:rStyle w:val="39"/>
          <w:rFonts w:ascii="仿宋" w:hAnsi="仿宋" w:eastAsia="仿宋"/>
          <w:color w:val="auto"/>
          <w:highlight w:val="none"/>
          <w:u w:val="single"/>
        </w:rPr>
        <w:t>              </w:t>
      </w:r>
      <w:r>
        <w:rPr>
          <w:rStyle w:val="39"/>
          <w:rFonts w:ascii="仿宋" w:hAnsi="仿宋" w:eastAsia="仿宋"/>
          <w:color w:val="auto"/>
          <w:highlight w:val="none"/>
        </w:rPr>
        <w:t>元（￥</w:t>
      </w:r>
      <w:r>
        <w:rPr>
          <w:rStyle w:val="39"/>
          <w:rFonts w:ascii="仿宋" w:hAnsi="仿宋" w:eastAsia="仿宋"/>
          <w:color w:val="auto"/>
          <w:highlight w:val="none"/>
          <w:u w:val="single"/>
        </w:rPr>
        <w:t>              </w:t>
      </w:r>
      <w:r>
        <w:rPr>
          <w:rStyle w:val="39"/>
          <w:rFonts w:ascii="仿宋" w:hAnsi="仿宋" w:eastAsia="仿宋"/>
          <w:color w:val="auto"/>
          <w:highlight w:val="none"/>
        </w:rPr>
        <w:t>）。</w:t>
      </w:r>
    </w:p>
    <w:p>
      <w:pPr>
        <w:pStyle w:val="31"/>
        <w:widowControl/>
        <w:spacing w:before="75" w:after="75" w:line="400" w:lineRule="exact"/>
        <w:ind w:firstLine="480"/>
        <w:rPr>
          <w:rStyle w:val="39"/>
          <w:rFonts w:ascii="仿宋" w:hAnsi="仿宋" w:eastAsia="仿宋"/>
          <w:color w:val="auto"/>
          <w:highlight w:val="none"/>
        </w:rPr>
      </w:pPr>
      <w:r>
        <w:rPr>
          <w:rStyle w:val="39"/>
          <w:rFonts w:ascii="仿宋" w:hAnsi="仿宋" w:eastAsia="仿宋"/>
          <w:color w:val="auto"/>
          <w:highlight w:val="none"/>
        </w:rPr>
        <w:t>4、合同标的交付时间、地点和条件</w:t>
      </w:r>
    </w:p>
    <w:p>
      <w:pPr>
        <w:pStyle w:val="31"/>
        <w:widowControl/>
        <w:spacing w:before="75" w:after="75" w:line="400" w:lineRule="exact"/>
        <w:ind w:firstLine="480"/>
        <w:rPr>
          <w:rStyle w:val="39"/>
          <w:rFonts w:ascii="仿宋" w:hAnsi="仿宋" w:eastAsia="仿宋"/>
          <w:color w:val="auto"/>
          <w:highlight w:val="none"/>
        </w:rPr>
      </w:pPr>
      <w:r>
        <w:rPr>
          <w:rStyle w:val="39"/>
          <w:rFonts w:ascii="仿宋" w:hAnsi="仿宋" w:eastAsia="仿宋"/>
          <w:color w:val="auto"/>
          <w:highlight w:val="none"/>
        </w:rPr>
        <w:t>4.1交付时间：</w:t>
      </w:r>
      <w:r>
        <w:rPr>
          <w:rStyle w:val="39"/>
          <w:rFonts w:ascii="仿宋" w:hAnsi="仿宋" w:eastAsia="仿宋"/>
          <w:color w:val="auto"/>
          <w:highlight w:val="none"/>
          <w:u w:val="single"/>
        </w:rPr>
        <w:t>                     </w:t>
      </w:r>
      <w:r>
        <w:rPr>
          <w:rStyle w:val="39"/>
          <w:rFonts w:ascii="仿宋" w:hAnsi="仿宋" w:eastAsia="仿宋"/>
          <w:color w:val="auto"/>
          <w:highlight w:val="none"/>
        </w:rPr>
        <w:t>；</w:t>
      </w:r>
    </w:p>
    <w:p>
      <w:pPr>
        <w:pStyle w:val="31"/>
        <w:widowControl/>
        <w:spacing w:before="75" w:after="75" w:line="400" w:lineRule="exact"/>
        <w:ind w:firstLine="480"/>
        <w:rPr>
          <w:rStyle w:val="39"/>
          <w:rFonts w:ascii="仿宋" w:hAnsi="仿宋" w:eastAsia="仿宋"/>
          <w:color w:val="auto"/>
          <w:highlight w:val="none"/>
        </w:rPr>
      </w:pPr>
      <w:r>
        <w:rPr>
          <w:rStyle w:val="39"/>
          <w:rFonts w:ascii="仿宋" w:hAnsi="仿宋" w:eastAsia="仿宋"/>
          <w:color w:val="auto"/>
          <w:highlight w:val="none"/>
        </w:rPr>
        <w:t>4.2交付地点：</w:t>
      </w:r>
      <w:r>
        <w:rPr>
          <w:rStyle w:val="39"/>
          <w:rFonts w:ascii="仿宋" w:hAnsi="仿宋" w:eastAsia="仿宋"/>
          <w:color w:val="auto"/>
          <w:highlight w:val="none"/>
          <w:u w:val="single"/>
        </w:rPr>
        <w:t>                     </w:t>
      </w:r>
      <w:r>
        <w:rPr>
          <w:rStyle w:val="39"/>
          <w:rFonts w:ascii="仿宋" w:hAnsi="仿宋" w:eastAsia="仿宋"/>
          <w:color w:val="auto"/>
          <w:highlight w:val="none"/>
        </w:rPr>
        <w:t>；</w:t>
      </w:r>
    </w:p>
    <w:p>
      <w:pPr>
        <w:pStyle w:val="31"/>
        <w:widowControl/>
        <w:spacing w:before="75" w:after="75" w:line="400" w:lineRule="exact"/>
        <w:ind w:firstLine="480"/>
        <w:rPr>
          <w:rStyle w:val="39"/>
          <w:rFonts w:ascii="仿宋" w:hAnsi="仿宋" w:eastAsia="仿宋"/>
          <w:color w:val="auto"/>
          <w:highlight w:val="none"/>
        </w:rPr>
      </w:pPr>
      <w:r>
        <w:rPr>
          <w:rStyle w:val="39"/>
          <w:rFonts w:ascii="仿宋" w:hAnsi="仿宋" w:eastAsia="仿宋"/>
          <w:color w:val="auto"/>
          <w:highlight w:val="none"/>
        </w:rPr>
        <w:t>4.3交付条件：</w:t>
      </w:r>
      <w:r>
        <w:rPr>
          <w:rStyle w:val="39"/>
          <w:rFonts w:ascii="仿宋" w:hAnsi="仿宋" w:eastAsia="仿宋"/>
          <w:color w:val="auto"/>
          <w:highlight w:val="none"/>
          <w:u w:val="single"/>
        </w:rPr>
        <w:t>                     </w:t>
      </w:r>
      <w:r>
        <w:rPr>
          <w:rStyle w:val="39"/>
          <w:rFonts w:ascii="仿宋" w:hAnsi="仿宋" w:eastAsia="仿宋"/>
          <w:color w:val="auto"/>
          <w:highlight w:val="none"/>
        </w:rPr>
        <w:t>。</w:t>
      </w:r>
    </w:p>
    <w:p>
      <w:pPr>
        <w:pStyle w:val="31"/>
        <w:widowControl/>
        <w:spacing w:before="75" w:after="75" w:line="400" w:lineRule="exact"/>
        <w:ind w:firstLine="480"/>
        <w:rPr>
          <w:rStyle w:val="39"/>
          <w:rFonts w:ascii="仿宋" w:hAnsi="仿宋" w:eastAsia="仿宋"/>
          <w:color w:val="auto"/>
          <w:highlight w:val="none"/>
        </w:rPr>
      </w:pPr>
      <w:r>
        <w:rPr>
          <w:rStyle w:val="39"/>
          <w:rFonts w:ascii="仿宋" w:hAnsi="仿宋" w:eastAsia="仿宋"/>
          <w:color w:val="auto"/>
          <w:highlight w:val="none"/>
        </w:rPr>
        <w:t>5、合同标的应符合招标文件、乙方投标文件的规定或约定，具体如下：</w:t>
      </w:r>
    </w:p>
    <w:p>
      <w:pPr>
        <w:pStyle w:val="31"/>
        <w:widowControl/>
        <w:spacing w:before="75" w:after="75" w:line="400" w:lineRule="exact"/>
        <w:ind w:firstLine="480"/>
        <w:rPr>
          <w:rStyle w:val="39"/>
          <w:rFonts w:ascii="仿宋" w:hAnsi="仿宋" w:eastAsia="仿宋"/>
          <w:color w:val="auto"/>
          <w:highlight w:val="none"/>
        </w:rPr>
      </w:pPr>
      <w:r>
        <w:rPr>
          <w:rStyle w:val="39"/>
          <w:rFonts w:ascii="仿宋" w:hAnsi="仿宋" w:eastAsia="仿宋"/>
          <w:color w:val="auto"/>
          <w:highlight w:val="none"/>
          <w:u w:val="single"/>
        </w:rPr>
        <w:t>（按照实际情况编制填写，可以是表格或文字描述）</w:t>
      </w:r>
      <w:r>
        <w:rPr>
          <w:rStyle w:val="39"/>
          <w:rFonts w:ascii="仿宋" w:hAnsi="仿宋" w:eastAsia="仿宋"/>
          <w:color w:val="auto"/>
          <w:highlight w:val="none"/>
        </w:rPr>
        <w:t>。</w:t>
      </w:r>
    </w:p>
    <w:p>
      <w:pPr>
        <w:pStyle w:val="31"/>
        <w:widowControl/>
        <w:spacing w:before="75" w:after="75" w:line="400" w:lineRule="exact"/>
        <w:ind w:firstLine="480"/>
        <w:rPr>
          <w:rStyle w:val="39"/>
          <w:rFonts w:ascii="仿宋" w:hAnsi="仿宋" w:eastAsia="仿宋"/>
          <w:color w:val="auto"/>
          <w:highlight w:val="none"/>
        </w:rPr>
      </w:pPr>
      <w:r>
        <w:rPr>
          <w:rStyle w:val="39"/>
          <w:rFonts w:ascii="仿宋" w:hAnsi="仿宋" w:eastAsia="仿宋"/>
          <w:color w:val="auto"/>
          <w:highlight w:val="none"/>
        </w:rPr>
        <w:t>6、验收</w:t>
      </w:r>
    </w:p>
    <w:p>
      <w:pPr>
        <w:pStyle w:val="31"/>
        <w:widowControl/>
        <w:spacing w:before="75" w:after="75" w:line="400" w:lineRule="exact"/>
        <w:ind w:firstLine="480"/>
        <w:rPr>
          <w:rStyle w:val="39"/>
          <w:rFonts w:ascii="仿宋" w:hAnsi="仿宋" w:eastAsia="仿宋"/>
          <w:color w:val="auto"/>
          <w:highlight w:val="none"/>
        </w:rPr>
      </w:pPr>
      <w:r>
        <w:rPr>
          <w:rStyle w:val="39"/>
          <w:rFonts w:ascii="仿宋" w:hAnsi="仿宋" w:eastAsia="仿宋"/>
          <w:color w:val="auto"/>
          <w:highlight w:val="none"/>
        </w:rPr>
        <w:t>6.1验收应按照招标文件、乙方投标文件的规定或约定进行，具体如下：</w:t>
      </w:r>
    </w:p>
    <w:p>
      <w:pPr>
        <w:pStyle w:val="31"/>
        <w:widowControl/>
        <w:spacing w:before="75" w:after="75" w:line="400" w:lineRule="exact"/>
        <w:ind w:firstLine="480"/>
        <w:rPr>
          <w:rStyle w:val="39"/>
          <w:rFonts w:ascii="仿宋" w:hAnsi="仿宋" w:eastAsia="仿宋"/>
          <w:color w:val="auto"/>
          <w:highlight w:val="none"/>
        </w:rPr>
      </w:pPr>
      <w:r>
        <w:rPr>
          <w:rStyle w:val="39"/>
          <w:rFonts w:ascii="仿宋" w:hAnsi="仿宋" w:eastAsia="仿宋"/>
          <w:color w:val="auto"/>
          <w:highlight w:val="none"/>
          <w:u w:val="single"/>
        </w:rPr>
        <w:t>（按照实际情况编制填写，可以是表格或文字描述）</w:t>
      </w:r>
      <w:r>
        <w:rPr>
          <w:rStyle w:val="39"/>
          <w:rFonts w:ascii="仿宋" w:hAnsi="仿宋" w:eastAsia="仿宋"/>
          <w:color w:val="auto"/>
          <w:highlight w:val="none"/>
        </w:rPr>
        <w:t>。</w:t>
      </w:r>
    </w:p>
    <w:p>
      <w:pPr>
        <w:pStyle w:val="31"/>
        <w:widowControl/>
        <w:spacing w:before="75" w:after="75" w:line="400" w:lineRule="exact"/>
        <w:ind w:firstLine="480"/>
        <w:rPr>
          <w:rStyle w:val="39"/>
          <w:rFonts w:ascii="仿宋" w:hAnsi="仿宋" w:eastAsia="仿宋"/>
          <w:color w:val="auto"/>
          <w:highlight w:val="none"/>
        </w:rPr>
      </w:pPr>
      <w:r>
        <w:rPr>
          <w:rStyle w:val="39"/>
          <w:rFonts w:ascii="仿宋" w:hAnsi="仿宋" w:eastAsia="仿宋"/>
          <w:color w:val="auto"/>
          <w:highlight w:val="none"/>
        </w:rPr>
        <w:t>6.2本项目是否邀请其他投标人参与验收：</w:t>
      </w:r>
    </w:p>
    <w:p>
      <w:pPr>
        <w:pStyle w:val="31"/>
        <w:widowControl/>
        <w:spacing w:before="75" w:after="75" w:line="400" w:lineRule="exact"/>
        <w:ind w:firstLine="480"/>
        <w:rPr>
          <w:rStyle w:val="39"/>
          <w:rFonts w:ascii="仿宋" w:hAnsi="仿宋" w:eastAsia="仿宋"/>
          <w:color w:val="auto"/>
          <w:highlight w:val="none"/>
        </w:rPr>
      </w:pPr>
      <w:r>
        <w:rPr>
          <w:rStyle w:val="39"/>
          <w:rFonts w:ascii="仿宋" w:hAnsi="仿宋" w:eastAsia="仿宋"/>
          <w:color w:val="auto"/>
          <w:highlight w:val="none"/>
        </w:rPr>
        <w:t>□不邀请。□邀请，具体如下：</w:t>
      </w:r>
      <w:r>
        <w:rPr>
          <w:rStyle w:val="39"/>
          <w:rFonts w:ascii="仿宋" w:hAnsi="仿宋" w:eastAsia="仿宋"/>
          <w:color w:val="auto"/>
          <w:highlight w:val="none"/>
          <w:u w:val="single"/>
        </w:rPr>
        <w:t>（按照招标文件规定填写）</w:t>
      </w:r>
      <w:r>
        <w:rPr>
          <w:rStyle w:val="39"/>
          <w:rFonts w:ascii="仿宋" w:hAnsi="仿宋" w:eastAsia="仿宋"/>
          <w:color w:val="auto"/>
          <w:highlight w:val="none"/>
        </w:rPr>
        <w:t>。</w:t>
      </w:r>
    </w:p>
    <w:p>
      <w:pPr>
        <w:pStyle w:val="31"/>
        <w:widowControl/>
        <w:spacing w:before="75" w:after="75" w:line="400" w:lineRule="exact"/>
        <w:ind w:firstLine="480"/>
        <w:rPr>
          <w:rStyle w:val="39"/>
          <w:rFonts w:ascii="仿宋" w:hAnsi="仿宋" w:eastAsia="仿宋"/>
          <w:color w:val="auto"/>
          <w:highlight w:val="none"/>
        </w:rPr>
      </w:pPr>
      <w:r>
        <w:rPr>
          <w:rStyle w:val="39"/>
          <w:rFonts w:ascii="仿宋" w:hAnsi="仿宋" w:eastAsia="仿宋"/>
          <w:color w:val="auto"/>
          <w:highlight w:val="none"/>
        </w:rPr>
        <w:t>7、合同款项的支付应按照招标文件的规定进行，具体如下：</w:t>
      </w:r>
    </w:p>
    <w:p>
      <w:pPr>
        <w:pStyle w:val="31"/>
        <w:widowControl/>
        <w:spacing w:before="75" w:after="75" w:line="400" w:lineRule="exact"/>
        <w:ind w:firstLine="480"/>
        <w:rPr>
          <w:rStyle w:val="39"/>
          <w:rFonts w:ascii="仿宋" w:hAnsi="仿宋" w:eastAsia="仿宋"/>
          <w:color w:val="auto"/>
          <w:highlight w:val="none"/>
        </w:rPr>
      </w:pPr>
      <w:r>
        <w:rPr>
          <w:rStyle w:val="39"/>
          <w:rFonts w:ascii="仿宋" w:hAnsi="仿宋" w:eastAsia="仿宋"/>
          <w:color w:val="auto"/>
          <w:highlight w:val="none"/>
          <w:u w:val="single"/>
        </w:rPr>
        <w:t>（按照实际情况编制填写，可以是表格或文字描述，包括一次性支付或分期支付等）</w:t>
      </w:r>
      <w:r>
        <w:rPr>
          <w:rStyle w:val="39"/>
          <w:rFonts w:ascii="仿宋" w:hAnsi="仿宋" w:eastAsia="仿宋"/>
          <w:color w:val="auto"/>
          <w:highlight w:val="none"/>
        </w:rPr>
        <w:t>。</w:t>
      </w:r>
    </w:p>
    <w:p>
      <w:pPr>
        <w:pStyle w:val="31"/>
        <w:widowControl/>
        <w:spacing w:before="75" w:after="75" w:line="400" w:lineRule="exact"/>
        <w:ind w:firstLine="480"/>
        <w:rPr>
          <w:rStyle w:val="39"/>
          <w:rFonts w:ascii="仿宋" w:hAnsi="仿宋" w:eastAsia="仿宋"/>
          <w:color w:val="auto"/>
          <w:highlight w:val="none"/>
        </w:rPr>
      </w:pPr>
      <w:r>
        <w:rPr>
          <w:rStyle w:val="39"/>
          <w:rFonts w:ascii="仿宋" w:hAnsi="仿宋" w:eastAsia="仿宋"/>
          <w:color w:val="auto"/>
          <w:highlight w:val="none"/>
        </w:rPr>
        <w:t>8、履约保证金</w:t>
      </w:r>
    </w:p>
    <w:p>
      <w:pPr>
        <w:pStyle w:val="31"/>
        <w:widowControl/>
        <w:spacing w:before="75" w:after="75" w:line="400" w:lineRule="exact"/>
        <w:ind w:firstLine="480"/>
        <w:rPr>
          <w:rStyle w:val="39"/>
          <w:rFonts w:ascii="仿宋" w:hAnsi="仿宋" w:eastAsia="仿宋"/>
          <w:color w:val="auto"/>
          <w:highlight w:val="none"/>
        </w:rPr>
      </w:pPr>
      <w:r>
        <w:rPr>
          <w:rStyle w:val="39"/>
          <w:rFonts w:ascii="仿宋" w:hAnsi="仿宋" w:eastAsia="仿宋"/>
          <w:color w:val="auto"/>
          <w:highlight w:val="none"/>
        </w:rPr>
        <w:t>□无。□有，具体如下：</w:t>
      </w:r>
      <w:r>
        <w:rPr>
          <w:rStyle w:val="39"/>
          <w:rFonts w:ascii="仿宋" w:hAnsi="仿宋" w:eastAsia="仿宋"/>
          <w:color w:val="auto"/>
          <w:highlight w:val="none"/>
          <w:u w:val="single"/>
        </w:rPr>
        <w:t>（按照招标文件规定填写）</w:t>
      </w:r>
      <w:r>
        <w:rPr>
          <w:rStyle w:val="39"/>
          <w:rFonts w:ascii="仿宋" w:hAnsi="仿宋" w:eastAsia="仿宋"/>
          <w:color w:val="auto"/>
          <w:highlight w:val="none"/>
        </w:rPr>
        <w:t>。</w:t>
      </w:r>
    </w:p>
    <w:p>
      <w:pPr>
        <w:pStyle w:val="31"/>
        <w:widowControl/>
        <w:spacing w:before="75" w:after="75" w:line="400" w:lineRule="exact"/>
        <w:ind w:firstLine="480"/>
        <w:rPr>
          <w:rStyle w:val="39"/>
          <w:rFonts w:ascii="仿宋" w:hAnsi="仿宋" w:eastAsia="仿宋"/>
          <w:color w:val="auto"/>
          <w:highlight w:val="none"/>
        </w:rPr>
      </w:pPr>
      <w:r>
        <w:rPr>
          <w:rStyle w:val="39"/>
          <w:rFonts w:ascii="仿宋" w:hAnsi="仿宋" w:eastAsia="仿宋"/>
          <w:color w:val="auto"/>
          <w:highlight w:val="none"/>
        </w:rPr>
        <w:t>9、合同有效期</w:t>
      </w:r>
    </w:p>
    <w:p>
      <w:pPr>
        <w:pStyle w:val="31"/>
        <w:widowControl/>
        <w:spacing w:before="75" w:after="75" w:line="400" w:lineRule="exact"/>
        <w:ind w:firstLine="480"/>
        <w:rPr>
          <w:rStyle w:val="39"/>
          <w:rFonts w:ascii="仿宋" w:hAnsi="仿宋" w:eastAsia="仿宋"/>
          <w:color w:val="auto"/>
          <w:highlight w:val="none"/>
        </w:rPr>
      </w:pPr>
      <w:r>
        <w:rPr>
          <w:rStyle w:val="39"/>
          <w:rFonts w:ascii="仿宋" w:hAnsi="仿宋" w:eastAsia="仿宋"/>
          <w:color w:val="auto"/>
          <w:highlight w:val="none"/>
          <w:u w:val="single"/>
        </w:rPr>
        <w:t>（按照实际情况编制填写，可以是表格或文字描述）</w:t>
      </w:r>
      <w:r>
        <w:rPr>
          <w:rStyle w:val="39"/>
          <w:rFonts w:ascii="仿宋" w:hAnsi="仿宋" w:eastAsia="仿宋"/>
          <w:color w:val="auto"/>
          <w:highlight w:val="none"/>
        </w:rPr>
        <w:t>。</w:t>
      </w:r>
    </w:p>
    <w:p>
      <w:pPr>
        <w:pStyle w:val="31"/>
        <w:widowControl/>
        <w:spacing w:before="75" w:after="75" w:line="400" w:lineRule="exact"/>
        <w:ind w:firstLine="480"/>
        <w:rPr>
          <w:rStyle w:val="39"/>
          <w:rFonts w:ascii="仿宋" w:hAnsi="仿宋" w:eastAsia="仿宋"/>
          <w:color w:val="auto"/>
          <w:highlight w:val="none"/>
        </w:rPr>
      </w:pPr>
      <w:r>
        <w:rPr>
          <w:rStyle w:val="39"/>
          <w:rFonts w:ascii="仿宋" w:hAnsi="仿宋" w:eastAsia="仿宋"/>
          <w:color w:val="auto"/>
          <w:highlight w:val="none"/>
        </w:rPr>
        <w:t>10、违约责任</w:t>
      </w:r>
    </w:p>
    <w:p>
      <w:pPr>
        <w:pStyle w:val="31"/>
        <w:widowControl/>
        <w:spacing w:before="75" w:after="75" w:line="400" w:lineRule="exact"/>
        <w:ind w:firstLine="480"/>
        <w:rPr>
          <w:rStyle w:val="39"/>
          <w:rFonts w:ascii="仿宋" w:hAnsi="仿宋" w:eastAsia="仿宋"/>
          <w:color w:val="auto"/>
          <w:highlight w:val="none"/>
        </w:rPr>
      </w:pPr>
      <w:r>
        <w:rPr>
          <w:rStyle w:val="39"/>
          <w:rFonts w:ascii="仿宋" w:hAnsi="仿宋" w:eastAsia="仿宋"/>
          <w:color w:val="auto"/>
          <w:highlight w:val="none"/>
          <w:u w:val="single"/>
        </w:rPr>
        <w:t>（按照实际情况编制填写，可以是表格或文字描述）</w:t>
      </w:r>
      <w:r>
        <w:rPr>
          <w:rStyle w:val="39"/>
          <w:rFonts w:ascii="仿宋" w:hAnsi="仿宋" w:eastAsia="仿宋"/>
          <w:color w:val="auto"/>
          <w:highlight w:val="none"/>
        </w:rPr>
        <w:t>。</w:t>
      </w:r>
    </w:p>
    <w:p>
      <w:pPr>
        <w:pStyle w:val="31"/>
        <w:widowControl/>
        <w:spacing w:before="75" w:after="75" w:line="400" w:lineRule="exact"/>
        <w:ind w:firstLine="480"/>
        <w:rPr>
          <w:rStyle w:val="39"/>
          <w:rFonts w:ascii="仿宋" w:hAnsi="仿宋" w:eastAsia="仿宋"/>
          <w:color w:val="auto"/>
          <w:highlight w:val="none"/>
        </w:rPr>
      </w:pPr>
      <w:r>
        <w:rPr>
          <w:rStyle w:val="39"/>
          <w:rFonts w:ascii="仿宋" w:hAnsi="仿宋" w:eastAsia="仿宋"/>
          <w:color w:val="auto"/>
          <w:highlight w:val="none"/>
        </w:rPr>
        <w:t>11、知识产权</w:t>
      </w:r>
    </w:p>
    <w:p>
      <w:pPr>
        <w:pStyle w:val="31"/>
        <w:widowControl/>
        <w:spacing w:before="75" w:after="75" w:line="400" w:lineRule="exact"/>
        <w:ind w:firstLine="480"/>
        <w:rPr>
          <w:rStyle w:val="39"/>
          <w:rFonts w:ascii="仿宋" w:hAnsi="仿宋" w:eastAsia="仿宋"/>
          <w:color w:val="auto"/>
          <w:highlight w:val="none"/>
        </w:rPr>
      </w:pPr>
      <w:r>
        <w:rPr>
          <w:rStyle w:val="39"/>
          <w:rFonts w:ascii="仿宋" w:hAnsi="仿宋" w:eastAsia="仿宋"/>
          <w:color w:val="auto"/>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31"/>
        <w:widowControl/>
        <w:spacing w:before="75" w:after="75" w:line="400" w:lineRule="exact"/>
        <w:ind w:firstLine="480"/>
        <w:rPr>
          <w:rStyle w:val="39"/>
          <w:rFonts w:ascii="仿宋" w:hAnsi="仿宋" w:eastAsia="仿宋"/>
          <w:color w:val="auto"/>
          <w:highlight w:val="none"/>
        </w:rPr>
      </w:pPr>
      <w:r>
        <w:rPr>
          <w:rStyle w:val="39"/>
          <w:rFonts w:ascii="仿宋" w:hAnsi="仿宋" w:eastAsia="仿宋"/>
          <w:color w:val="auto"/>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Style w:val="39"/>
          <w:rFonts w:ascii="仿宋" w:hAnsi="仿宋" w:eastAsia="仿宋"/>
          <w:color w:val="auto"/>
          <w:highlight w:val="none"/>
          <w:u w:val="single"/>
        </w:rPr>
        <w:t>（按照实际情况编制填写）</w:t>
      </w:r>
      <w:r>
        <w:rPr>
          <w:rStyle w:val="39"/>
          <w:rFonts w:ascii="仿宋" w:hAnsi="仿宋" w:eastAsia="仿宋"/>
          <w:color w:val="auto"/>
          <w:highlight w:val="none"/>
        </w:rPr>
        <w:t>。</w:t>
      </w:r>
    </w:p>
    <w:p>
      <w:pPr>
        <w:pStyle w:val="31"/>
        <w:widowControl/>
        <w:spacing w:before="75" w:after="75" w:line="400" w:lineRule="exact"/>
        <w:ind w:firstLine="480"/>
        <w:rPr>
          <w:rStyle w:val="39"/>
          <w:rFonts w:ascii="仿宋" w:hAnsi="仿宋" w:eastAsia="仿宋"/>
          <w:color w:val="auto"/>
          <w:highlight w:val="none"/>
        </w:rPr>
      </w:pPr>
      <w:r>
        <w:rPr>
          <w:rStyle w:val="39"/>
          <w:rFonts w:ascii="仿宋" w:hAnsi="仿宋" w:eastAsia="仿宋"/>
          <w:color w:val="auto"/>
          <w:highlight w:val="none"/>
        </w:rPr>
        <w:t>12、解决争议的方法</w:t>
      </w:r>
    </w:p>
    <w:p>
      <w:pPr>
        <w:pStyle w:val="31"/>
        <w:widowControl/>
        <w:spacing w:before="75" w:after="75" w:line="400" w:lineRule="exact"/>
        <w:ind w:firstLine="480"/>
        <w:rPr>
          <w:rStyle w:val="39"/>
          <w:rFonts w:ascii="仿宋" w:hAnsi="仿宋" w:eastAsia="仿宋"/>
          <w:color w:val="auto"/>
          <w:highlight w:val="none"/>
        </w:rPr>
      </w:pPr>
      <w:r>
        <w:rPr>
          <w:rStyle w:val="39"/>
          <w:rFonts w:ascii="仿宋" w:hAnsi="仿宋" w:eastAsia="仿宋"/>
          <w:color w:val="auto"/>
          <w:highlight w:val="none"/>
        </w:rPr>
        <w:t>12.1甲、乙双方协商解决。</w:t>
      </w:r>
    </w:p>
    <w:p>
      <w:pPr>
        <w:pStyle w:val="31"/>
        <w:widowControl/>
        <w:spacing w:before="75" w:after="75" w:line="400" w:lineRule="exact"/>
        <w:ind w:firstLine="480"/>
        <w:rPr>
          <w:rStyle w:val="39"/>
          <w:rFonts w:ascii="仿宋" w:hAnsi="仿宋" w:eastAsia="仿宋"/>
          <w:color w:val="auto"/>
          <w:highlight w:val="none"/>
        </w:rPr>
      </w:pPr>
      <w:r>
        <w:rPr>
          <w:rStyle w:val="39"/>
          <w:rFonts w:ascii="仿宋" w:hAnsi="仿宋" w:eastAsia="仿宋"/>
          <w:color w:val="auto"/>
          <w:highlight w:val="none"/>
        </w:rPr>
        <w:t>12.2若协商解决不成，则通过下列途径之一解决：</w:t>
      </w:r>
    </w:p>
    <w:p>
      <w:pPr>
        <w:pStyle w:val="31"/>
        <w:widowControl/>
        <w:spacing w:before="75" w:after="75" w:line="400" w:lineRule="exact"/>
        <w:ind w:firstLine="480"/>
        <w:rPr>
          <w:rStyle w:val="39"/>
          <w:rFonts w:ascii="仿宋" w:hAnsi="仿宋" w:eastAsia="仿宋"/>
          <w:color w:val="auto"/>
          <w:highlight w:val="none"/>
        </w:rPr>
      </w:pPr>
      <w:r>
        <w:rPr>
          <w:rStyle w:val="39"/>
          <w:rFonts w:ascii="仿宋" w:hAnsi="仿宋" w:eastAsia="仿宋"/>
          <w:color w:val="auto"/>
          <w:highlight w:val="none"/>
        </w:rPr>
        <w:t>□提交仲裁委员会仲裁，具体如下：</w:t>
      </w:r>
      <w:r>
        <w:rPr>
          <w:rStyle w:val="39"/>
          <w:rFonts w:ascii="仿宋" w:hAnsi="仿宋" w:eastAsia="仿宋"/>
          <w:color w:val="auto"/>
          <w:highlight w:val="none"/>
          <w:u w:val="single"/>
        </w:rPr>
        <w:t>（按照实际情况编制填写）</w:t>
      </w:r>
      <w:r>
        <w:rPr>
          <w:rStyle w:val="39"/>
          <w:rFonts w:ascii="仿宋" w:hAnsi="仿宋" w:eastAsia="仿宋"/>
          <w:color w:val="auto"/>
          <w:highlight w:val="none"/>
        </w:rPr>
        <w:t>。</w:t>
      </w:r>
    </w:p>
    <w:p>
      <w:pPr>
        <w:pStyle w:val="31"/>
        <w:widowControl/>
        <w:spacing w:before="75" w:after="75" w:line="400" w:lineRule="exact"/>
        <w:ind w:firstLine="480"/>
        <w:rPr>
          <w:rStyle w:val="39"/>
          <w:rFonts w:ascii="仿宋" w:hAnsi="仿宋" w:eastAsia="仿宋"/>
          <w:color w:val="auto"/>
          <w:highlight w:val="none"/>
        </w:rPr>
      </w:pPr>
      <w:r>
        <w:rPr>
          <w:rStyle w:val="39"/>
          <w:rFonts w:ascii="仿宋" w:hAnsi="仿宋" w:eastAsia="仿宋"/>
          <w:color w:val="auto"/>
          <w:highlight w:val="none"/>
        </w:rPr>
        <w:t>□向人民法院提起诉讼，具体如下：</w:t>
      </w:r>
      <w:r>
        <w:rPr>
          <w:rStyle w:val="39"/>
          <w:rFonts w:ascii="仿宋" w:hAnsi="仿宋" w:eastAsia="仿宋"/>
          <w:color w:val="auto"/>
          <w:highlight w:val="none"/>
          <w:u w:val="single"/>
        </w:rPr>
        <w:t>（按照实际情况编制填写）</w:t>
      </w:r>
      <w:r>
        <w:rPr>
          <w:rStyle w:val="39"/>
          <w:rFonts w:ascii="仿宋" w:hAnsi="仿宋" w:eastAsia="仿宋"/>
          <w:color w:val="auto"/>
          <w:highlight w:val="none"/>
        </w:rPr>
        <w:t>。</w:t>
      </w:r>
    </w:p>
    <w:p>
      <w:pPr>
        <w:pStyle w:val="31"/>
        <w:widowControl/>
        <w:spacing w:before="75" w:after="75" w:line="400" w:lineRule="exact"/>
        <w:ind w:firstLine="480"/>
        <w:rPr>
          <w:rStyle w:val="39"/>
          <w:rFonts w:ascii="仿宋" w:hAnsi="仿宋" w:eastAsia="仿宋"/>
          <w:color w:val="auto"/>
          <w:highlight w:val="none"/>
        </w:rPr>
      </w:pPr>
      <w:r>
        <w:rPr>
          <w:rStyle w:val="39"/>
          <w:rFonts w:ascii="仿宋" w:hAnsi="仿宋" w:eastAsia="仿宋"/>
          <w:color w:val="auto"/>
          <w:highlight w:val="none"/>
        </w:rPr>
        <w:t>13、不可抗力</w:t>
      </w:r>
    </w:p>
    <w:p>
      <w:pPr>
        <w:pStyle w:val="31"/>
        <w:widowControl/>
        <w:spacing w:before="75" w:after="75" w:line="400" w:lineRule="exact"/>
        <w:ind w:firstLine="480"/>
        <w:rPr>
          <w:rStyle w:val="39"/>
          <w:rFonts w:ascii="仿宋" w:hAnsi="仿宋" w:eastAsia="仿宋"/>
          <w:color w:val="auto"/>
          <w:highlight w:val="none"/>
        </w:rPr>
      </w:pPr>
      <w:r>
        <w:rPr>
          <w:rStyle w:val="39"/>
          <w:rFonts w:ascii="仿宋" w:hAnsi="仿宋" w:eastAsia="仿宋"/>
          <w:color w:val="auto"/>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31"/>
        <w:widowControl/>
        <w:spacing w:before="75" w:after="75" w:line="400" w:lineRule="exact"/>
        <w:ind w:firstLine="480"/>
        <w:rPr>
          <w:rStyle w:val="39"/>
          <w:rFonts w:ascii="仿宋" w:hAnsi="仿宋" w:eastAsia="仿宋"/>
          <w:color w:val="auto"/>
          <w:highlight w:val="none"/>
        </w:rPr>
      </w:pPr>
      <w:r>
        <w:rPr>
          <w:rStyle w:val="39"/>
          <w:rFonts w:ascii="仿宋" w:hAnsi="仿宋" w:eastAsia="仿宋"/>
          <w:color w:val="auto"/>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31"/>
        <w:widowControl/>
        <w:spacing w:before="75" w:after="75" w:line="400" w:lineRule="exact"/>
        <w:ind w:firstLine="480"/>
        <w:rPr>
          <w:rStyle w:val="39"/>
          <w:rFonts w:ascii="仿宋" w:hAnsi="仿宋" w:eastAsia="仿宋"/>
          <w:color w:val="auto"/>
          <w:highlight w:val="none"/>
        </w:rPr>
      </w:pPr>
      <w:r>
        <w:rPr>
          <w:rStyle w:val="39"/>
          <w:rFonts w:ascii="仿宋" w:hAnsi="仿宋" w:eastAsia="仿宋"/>
          <w:color w:val="auto"/>
          <w:highlight w:val="none"/>
        </w:rPr>
        <w:t>14、合同条款</w:t>
      </w:r>
    </w:p>
    <w:p>
      <w:pPr>
        <w:pStyle w:val="31"/>
        <w:widowControl/>
        <w:spacing w:before="75" w:after="75" w:line="400" w:lineRule="exact"/>
        <w:ind w:firstLine="480"/>
        <w:rPr>
          <w:rStyle w:val="39"/>
          <w:rFonts w:ascii="仿宋" w:hAnsi="仿宋" w:eastAsia="仿宋"/>
          <w:color w:val="auto"/>
          <w:highlight w:val="none"/>
        </w:rPr>
      </w:pPr>
      <w:r>
        <w:rPr>
          <w:rStyle w:val="39"/>
          <w:rFonts w:ascii="仿宋" w:hAnsi="仿宋" w:eastAsia="仿宋"/>
          <w:color w:val="auto"/>
          <w:highlight w:val="none"/>
          <w:u w:val="single"/>
        </w:rPr>
        <w:t>（按照实际情况编制填写。招标文件第五章已有规定的，双方均不得变更或调整；招标文件第五章未作规定的，双方可通过友好协商进行约定）</w:t>
      </w:r>
      <w:r>
        <w:rPr>
          <w:rStyle w:val="39"/>
          <w:rFonts w:ascii="仿宋" w:hAnsi="仿宋" w:eastAsia="仿宋"/>
          <w:color w:val="auto"/>
          <w:highlight w:val="none"/>
        </w:rPr>
        <w:t>。</w:t>
      </w:r>
    </w:p>
    <w:p>
      <w:pPr>
        <w:pStyle w:val="31"/>
        <w:widowControl/>
        <w:spacing w:before="75" w:after="75" w:line="400" w:lineRule="exact"/>
        <w:ind w:firstLine="480"/>
        <w:rPr>
          <w:rStyle w:val="39"/>
          <w:rFonts w:ascii="仿宋" w:hAnsi="仿宋" w:eastAsia="仿宋"/>
          <w:color w:val="auto"/>
          <w:highlight w:val="none"/>
        </w:rPr>
      </w:pPr>
      <w:r>
        <w:rPr>
          <w:rStyle w:val="39"/>
          <w:rFonts w:ascii="仿宋" w:hAnsi="仿宋" w:eastAsia="仿宋"/>
          <w:color w:val="auto"/>
          <w:highlight w:val="none"/>
        </w:rPr>
        <w:t>15、其他约定</w:t>
      </w:r>
    </w:p>
    <w:p>
      <w:pPr>
        <w:pStyle w:val="31"/>
        <w:widowControl/>
        <w:spacing w:before="75" w:after="75" w:line="400" w:lineRule="exact"/>
        <w:ind w:firstLine="480"/>
        <w:rPr>
          <w:rStyle w:val="39"/>
          <w:rFonts w:ascii="仿宋" w:hAnsi="仿宋" w:eastAsia="仿宋"/>
          <w:color w:val="auto"/>
          <w:highlight w:val="none"/>
        </w:rPr>
      </w:pPr>
      <w:r>
        <w:rPr>
          <w:rStyle w:val="39"/>
          <w:rFonts w:ascii="仿宋" w:hAnsi="仿宋" w:eastAsia="仿宋"/>
          <w:color w:val="auto"/>
          <w:highlight w:val="none"/>
        </w:rPr>
        <w:t>15.1合同文件与本合同具有同等法律效力。</w:t>
      </w:r>
    </w:p>
    <w:p>
      <w:pPr>
        <w:pStyle w:val="31"/>
        <w:widowControl/>
        <w:spacing w:before="75" w:after="75" w:line="400" w:lineRule="exact"/>
        <w:ind w:firstLine="480"/>
        <w:rPr>
          <w:rStyle w:val="39"/>
          <w:rFonts w:ascii="仿宋" w:hAnsi="仿宋" w:eastAsia="仿宋"/>
          <w:color w:val="auto"/>
          <w:highlight w:val="none"/>
        </w:rPr>
      </w:pPr>
      <w:r>
        <w:rPr>
          <w:rStyle w:val="39"/>
          <w:rFonts w:ascii="仿宋" w:hAnsi="仿宋" w:eastAsia="仿宋"/>
          <w:color w:val="auto"/>
          <w:highlight w:val="none"/>
        </w:rPr>
        <w:t>15.2本合同未尽事宜，双方可另行补充。</w:t>
      </w:r>
    </w:p>
    <w:p>
      <w:pPr>
        <w:pStyle w:val="31"/>
        <w:widowControl/>
        <w:spacing w:before="75" w:after="75" w:line="400" w:lineRule="exact"/>
        <w:ind w:firstLine="480"/>
        <w:rPr>
          <w:rStyle w:val="39"/>
          <w:rFonts w:ascii="仿宋" w:hAnsi="仿宋" w:eastAsia="仿宋"/>
          <w:color w:val="auto"/>
          <w:highlight w:val="none"/>
        </w:rPr>
      </w:pPr>
      <w:r>
        <w:rPr>
          <w:rStyle w:val="39"/>
          <w:rFonts w:ascii="仿宋" w:hAnsi="仿宋" w:eastAsia="仿宋"/>
          <w:color w:val="auto"/>
          <w:highlight w:val="none"/>
        </w:rPr>
        <w:t>15.3合同生效：自签订之日起生效；</w:t>
      </w:r>
    </w:p>
    <w:p>
      <w:pPr>
        <w:pStyle w:val="31"/>
        <w:widowControl/>
        <w:spacing w:before="75" w:after="75" w:line="400" w:lineRule="exact"/>
        <w:ind w:firstLine="480"/>
        <w:rPr>
          <w:rStyle w:val="39"/>
          <w:rFonts w:ascii="仿宋" w:hAnsi="仿宋" w:eastAsia="仿宋"/>
          <w:color w:val="auto"/>
          <w:highlight w:val="none"/>
        </w:rPr>
      </w:pPr>
      <w:r>
        <w:rPr>
          <w:rStyle w:val="39"/>
          <w:rFonts w:ascii="仿宋" w:hAnsi="仿宋" w:eastAsia="仿宋"/>
          <w:color w:val="auto"/>
          <w:highlight w:val="none"/>
        </w:rPr>
        <w:t>15.4本合同一式</w:t>
      </w:r>
      <w:r>
        <w:rPr>
          <w:rStyle w:val="39"/>
          <w:rFonts w:ascii="仿宋" w:hAnsi="仿宋" w:eastAsia="仿宋"/>
          <w:color w:val="auto"/>
          <w:highlight w:val="none"/>
          <w:u w:val="single"/>
        </w:rPr>
        <w:t>（填写具体份数）</w:t>
      </w:r>
      <w:r>
        <w:rPr>
          <w:rStyle w:val="39"/>
          <w:rFonts w:ascii="仿宋" w:hAnsi="仿宋" w:eastAsia="仿宋"/>
          <w:color w:val="auto"/>
          <w:highlight w:val="none"/>
        </w:rPr>
        <w:t>份，经双方授权代表签字并盖章后生效。甲方、乙方各执</w:t>
      </w:r>
      <w:r>
        <w:rPr>
          <w:rStyle w:val="39"/>
          <w:rFonts w:ascii="仿宋" w:hAnsi="仿宋" w:eastAsia="仿宋"/>
          <w:color w:val="auto"/>
          <w:highlight w:val="none"/>
          <w:u w:val="single"/>
        </w:rPr>
        <w:t>（填写具体份数）</w:t>
      </w:r>
      <w:r>
        <w:rPr>
          <w:rStyle w:val="39"/>
          <w:rFonts w:ascii="仿宋" w:hAnsi="仿宋" w:eastAsia="仿宋"/>
          <w:color w:val="auto"/>
          <w:highlight w:val="none"/>
        </w:rPr>
        <w:t>份，送</w:t>
      </w:r>
      <w:r>
        <w:rPr>
          <w:rStyle w:val="39"/>
          <w:rFonts w:ascii="仿宋" w:hAnsi="仿宋" w:eastAsia="仿宋"/>
          <w:color w:val="auto"/>
          <w:highlight w:val="none"/>
          <w:u w:val="single"/>
        </w:rPr>
        <w:t>（填写需要备案的监管部门的全称）</w:t>
      </w:r>
      <w:r>
        <w:rPr>
          <w:rStyle w:val="39"/>
          <w:rFonts w:ascii="仿宋" w:hAnsi="仿宋" w:eastAsia="仿宋"/>
          <w:color w:val="auto"/>
          <w:highlight w:val="none"/>
        </w:rPr>
        <w:t>备案</w:t>
      </w:r>
      <w:r>
        <w:rPr>
          <w:rStyle w:val="39"/>
          <w:rFonts w:ascii="仿宋" w:hAnsi="仿宋" w:eastAsia="仿宋"/>
          <w:color w:val="auto"/>
          <w:highlight w:val="none"/>
          <w:u w:val="single"/>
        </w:rPr>
        <w:t>（填写具体份数）</w:t>
      </w:r>
      <w:r>
        <w:rPr>
          <w:rStyle w:val="39"/>
          <w:rFonts w:ascii="仿宋" w:hAnsi="仿宋" w:eastAsia="仿宋"/>
          <w:color w:val="auto"/>
          <w:highlight w:val="none"/>
        </w:rPr>
        <w:t>份，具有同等效力。</w:t>
      </w:r>
    </w:p>
    <w:p>
      <w:pPr>
        <w:pStyle w:val="31"/>
        <w:widowControl/>
        <w:spacing w:before="75" w:after="75" w:line="400" w:lineRule="exact"/>
        <w:ind w:firstLine="480"/>
        <w:rPr>
          <w:rStyle w:val="39"/>
          <w:rFonts w:ascii="仿宋" w:hAnsi="仿宋" w:eastAsia="仿宋"/>
          <w:color w:val="auto"/>
          <w:highlight w:val="none"/>
        </w:rPr>
      </w:pPr>
      <w:r>
        <w:rPr>
          <w:rStyle w:val="39"/>
          <w:rFonts w:ascii="仿宋" w:hAnsi="仿宋" w:eastAsia="仿宋"/>
          <w:color w:val="auto"/>
          <w:highlight w:val="none"/>
        </w:rPr>
        <w:t>15.5其他：□无。□</w:t>
      </w:r>
      <w:r>
        <w:rPr>
          <w:rStyle w:val="39"/>
          <w:rFonts w:ascii="仿宋" w:hAnsi="仿宋" w:eastAsia="仿宋"/>
          <w:color w:val="auto"/>
          <w:highlight w:val="none"/>
          <w:u w:val="single"/>
        </w:rPr>
        <w:t>（按照实际情况编制填写需要增加的内容）</w:t>
      </w:r>
      <w:r>
        <w:rPr>
          <w:rStyle w:val="39"/>
          <w:rFonts w:ascii="仿宋" w:hAnsi="仿宋" w:eastAsia="仿宋"/>
          <w:color w:val="auto"/>
          <w:highlight w:val="none"/>
        </w:rPr>
        <w:t>。</w:t>
      </w:r>
    </w:p>
    <w:p>
      <w:pPr>
        <w:pStyle w:val="31"/>
        <w:widowControl/>
        <w:spacing w:before="75" w:after="75" w:line="400" w:lineRule="exact"/>
        <w:jc w:val="center"/>
        <w:rPr>
          <w:rStyle w:val="39"/>
          <w:rFonts w:ascii="仿宋" w:hAnsi="仿宋" w:eastAsia="仿宋"/>
          <w:color w:val="auto"/>
          <w:highlight w:val="none"/>
        </w:rPr>
      </w:pPr>
      <w:r>
        <w:rPr>
          <w:rStyle w:val="39"/>
          <w:rFonts w:ascii="仿宋" w:hAnsi="仿宋" w:eastAsia="仿宋"/>
          <w:color w:val="auto"/>
          <w:highlight w:val="none"/>
        </w:rPr>
        <w:t>（以下无正文）</w:t>
      </w:r>
    </w:p>
    <w:p>
      <w:pPr>
        <w:pStyle w:val="31"/>
        <w:widowControl/>
        <w:spacing w:before="75" w:after="75" w:line="400" w:lineRule="exact"/>
        <w:rPr>
          <w:rStyle w:val="39"/>
          <w:rFonts w:ascii="仿宋" w:hAnsi="仿宋" w:eastAsia="仿宋"/>
          <w:color w:val="auto"/>
          <w:highlight w:val="none"/>
        </w:rPr>
      </w:pPr>
      <w:r>
        <w:rPr>
          <w:rStyle w:val="39"/>
          <w:rFonts w:ascii="仿宋" w:hAnsi="仿宋" w:eastAsia="仿宋"/>
          <w:color w:val="auto"/>
          <w:highlight w:val="none"/>
        </w:rPr>
        <w:t> </w:t>
      </w:r>
    </w:p>
    <w:p>
      <w:pPr>
        <w:pStyle w:val="31"/>
        <w:widowControl/>
        <w:spacing w:before="75" w:after="75" w:line="400" w:lineRule="exact"/>
        <w:rPr>
          <w:rStyle w:val="39"/>
          <w:rFonts w:ascii="仿宋" w:hAnsi="仿宋" w:eastAsia="仿宋"/>
          <w:color w:val="auto"/>
          <w:highlight w:val="none"/>
        </w:rPr>
      </w:pPr>
      <w:r>
        <w:rPr>
          <w:rStyle w:val="39"/>
          <w:rFonts w:ascii="仿宋" w:hAnsi="仿宋" w:eastAsia="仿宋"/>
          <w:color w:val="auto"/>
          <w:highlight w:val="none"/>
        </w:rPr>
        <w:t>甲方：                            乙方：</w:t>
      </w:r>
    </w:p>
    <w:p>
      <w:pPr>
        <w:pStyle w:val="31"/>
        <w:widowControl/>
        <w:spacing w:before="75" w:after="75" w:line="400" w:lineRule="exact"/>
        <w:rPr>
          <w:rStyle w:val="39"/>
          <w:rFonts w:ascii="仿宋" w:hAnsi="仿宋" w:eastAsia="仿宋"/>
          <w:color w:val="auto"/>
          <w:highlight w:val="none"/>
        </w:rPr>
      </w:pPr>
      <w:r>
        <w:rPr>
          <w:rStyle w:val="39"/>
          <w:rFonts w:ascii="仿宋" w:hAnsi="仿宋" w:eastAsia="仿宋"/>
          <w:color w:val="auto"/>
          <w:highlight w:val="none"/>
        </w:rPr>
        <w:t>住所：                            住所：</w:t>
      </w:r>
    </w:p>
    <w:p>
      <w:pPr>
        <w:pStyle w:val="31"/>
        <w:widowControl/>
        <w:spacing w:before="75" w:after="75" w:line="400" w:lineRule="exact"/>
        <w:rPr>
          <w:rStyle w:val="39"/>
          <w:rFonts w:ascii="仿宋" w:hAnsi="仿宋" w:eastAsia="仿宋"/>
          <w:color w:val="auto"/>
          <w:highlight w:val="none"/>
        </w:rPr>
      </w:pPr>
      <w:r>
        <w:rPr>
          <w:rStyle w:val="39"/>
          <w:rFonts w:ascii="仿宋" w:hAnsi="仿宋" w:eastAsia="仿宋"/>
          <w:color w:val="auto"/>
          <w:highlight w:val="none"/>
        </w:rPr>
        <w:t>单位负责人：                    单位负责人：</w:t>
      </w:r>
    </w:p>
    <w:p>
      <w:pPr>
        <w:pStyle w:val="31"/>
        <w:widowControl/>
        <w:spacing w:before="75" w:after="75" w:line="400" w:lineRule="exact"/>
        <w:rPr>
          <w:rStyle w:val="39"/>
          <w:rFonts w:ascii="仿宋" w:hAnsi="仿宋" w:eastAsia="仿宋"/>
          <w:color w:val="auto"/>
          <w:highlight w:val="none"/>
        </w:rPr>
      </w:pPr>
      <w:r>
        <w:rPr>
          <w:rStyle w:val="39"/>
          <w:rFonts w:ascii="仿宋" w:hAnsi="仿宋" w:eastAsia="仿宋"/>
          <w:color w:val="auto"/>
          <w:highlight w:val="none"/>
        </w:rPr>
        <w:t> </w:t>
      </w:r>
    </w:p>
    <w:p>
      <w:pPr>
        <w:pStyle w:val="31"/>
        <w:widowControl/>
        <w:spacing w:before="75" w:after="75" w:line="400" w:lineRule="exact"/>
        <w:rPr>
          <w:rStyle w:val="39"/>
          <w:rFonts w:ascii="仿宋" w:hAnsi="仿宋" w:eastAsia="仿宋"/>
          <w:color w:val="auto"/>
          <w:highlight w:val="none"/>
        </w:rPr>
      </w:pPr>
      <w:r>
        <w:rPr>
          <w:rStyle w:val="39"/>
          <w:rFonts w:ascii="仿宋" w:hAnsi="仿宋" w:eastAsia="仿宋"/>
          <w:color w:val="auto"/>
          <w:highlight w:val="none"/>
        </w:rPr>
        <w:t>委托代理人：                    委托代理人：</w:t>
      </w:r>
    </w:p>
    <w:p>
      <w:pPr>
        <w:pStyle w:val="31"/>
        <w:widowControl/>
        <w:spacing w:before="75" w:after="75" w:line="400" w:lineRule="exact"/>
        <w:rPr>
          <w:rStyle w:val="39"/>
          <w:rFonts w:ascii="仿宋" w:hAnsi="仿宋" w:eastAsia="仿宋"/>
          <w:color w:val="auto"/>
          <w:highlight w:val="none"/>
        </w:rPr>
      </w:pPr>
      <w:r>
        <w:rPr>
          <w:rStyle w:val="39"/>
          <w:rFonts w:ascii="仿宋" w:hAnsi="仿宋" w:eastAsia="仿宋"/>
          <w:color w:val="auto"/>
          <w:highlight w:val="none"/>
        </w:rPr>
        <w:t> </w:t>
      </w:r>
    </w:p>
    <w:p>
      <w:pPr>
        <w:pStyle w:val="31"/>
        <w:widowControl/>
        <w:spacing w:before="75" w:after="75" w:line="400" w:lineRule="exact"/>
        <w:rPr>
          <w:rStyle w:val="39"/>
          <w:rFonts w:ascii="仿宋" w:hAnsi="仿宋" w:eastAsia="仿宋"/>
          <w:color w:val="auto"/>
          <w:highlight w:val="none"/>
        </w:rPr>
      </w:pPr>
      <w:r>
        <w:rPr>
          <w:rStyle w:val="39"/>
          <w:rFonts w:ascii="仿宋" w:hAnsi="仿宋" w:eastAsia="仿宋"/>
          <w:color w:val="auto"/>
          <w:highlight w:val="none"/>
        </w:rPr>
        <w:t>联系方法：                       联系方法：</w:t>
      </w:r>
    </w:p>
    <w:p>
      <w:pPr>
        <w:pStyle w:val="31"/>
        <w:widowControl/>
        <w:spacing w:before="75" w:after="75" w:line="400" w:lineRule="exact"/>
        <w:rPr>
          <w:rStyle w:val="39"/>
          <w:rFonts w:ascii="仿宋" w:hAnsi="仿宋" w:eastAsia="仿宋"/>
          <w:color w:val="auto"/>
          <w:highlight w:val="none"/>
        </w:rPr>
      </w:pPr>
      <w:r>
        <w:rPr>
          <w:rStyle w:val="39"/>
          <w:rFonts w:ascii="仿宋" w:hAnsi="仿宋" w:eastAsia="仿宋"/>
          <w:color w:val="auto"/>
          <w:highlight w:val="none"/>
        </w:rPr>
        <w:t>开户银行：                       开户银行：</w:t>
      </w:r>
    </w:p>
    <w:p>
      <w:pPr>
        <w:pStyle w:val="31"/>
        <w:widowControl/>
        <w:spacing w:before="75" w:after="75" w:line="400" w:lineRule="exact"/>
        <w:rPr>
          <w:rStyle w:val="39"/>
          <w:rFonts w:ascii="仿宋" w:hAnsi="仿宋" w:eastAsia="仿宋"/>
          <w:color w:val="auto"/>
          <w:highlight w:val="none"/>
        </w:rPr>
      </w:pPr>
      <w:r>
        <w:rPr>
          <w:rStyle w:val="39"/>
          <w:rFonts w:ascii="仿宋" w:hAnsi="仿宋" w:eastAsia="仿宋"/>
          <w:color w:val="auto"/>
          <w:highlight w:val="none"/>
        </w:rPr>
        <w:t>账号：                            账号：</w:t>
      </w:r>
    </w:p>
    <w:p>
      <w:pPr>
        <w:pStyle w:val="31"/>
        <w:widowControl/>
        <w:spacing w:before="75" w:after="75" w:line="400" w:lineRule="exact"/>
        <w:rPr>
          <w:rStyle w:val="39"/>
          <w:rFonts w:ascii="仿宋" w:hAnsi="仿宋" w:eastAsia="仿宋"/>
          <w:color w:val="auto"/>
          <w:highlight w:val="none"/>
        </w:rPr>
      </w:pPr>
      <w:r>
        <w:rPr>
          <w:rStyle w:val="39"/>
          <w:rFonts w:ascii="仿宋" w:hAnsi="仿宋" w:eastAsia="仿宋"/>
          <w:color w:val="auto"/>
          <w:highlight w:val="none"/>
        </w:rPr>
        <w:t> </w:t>
      </w:r>
    </w:p>
    <w:p>
      <w:pPr>
        <w:pStyle w:val="31"/>
        <w:widowControl/>
        <w:spacing w:before="75" w:after="75" w:line="400" w:lineRule="exact"/>
        <w:rPr>
          <w:rStyle w:val="39"/>
          <w:rFonts w:ascii="仿宋" w:hAnsi="仿宋" w:eastAsia="仿宋"/>
          <w:color w:val="auto"/>
          <w:highlight w:val="none"/>
        </w:rPr>
      </w:pPr>
      <w:r>
        <w:rPr>
          <w:rStyle w:val="39"/>
          <w:rFonts w:ascii="仿宋" w:hAnsi="仿宋" w:eastAsia="仿宋"/>
          <w:color w:val="auto"/>
          <w:highlight w:val="none"/>
        </w:rPr>
        <w:t>签订地点：</w:t>
      </w:r>
      <w:r>
        <w:rPr>
          <w:rStyle w:val="39"/>
          <w:rFonts w:ascii="仿宋" w:hAnsi="仿宋" w:eastAsia="仿宋"/>
          <w:color w:val="auto"/>
          <w:highlight w:val="none"/>
          <w:u w:val="single"/>
        </w:rPr>
        <w:t>                </w:t>
      </w:r>
    </w:p>
    <w:p>
      <w:pPr>
        <w:pStyle w:val="31"/>
        <w:widowControl/>
        <w:spacing w:before="75" w:after="75" w:line="400" w:lineRule="exact"/>
        <w:rPr>
          <w:rStyle w:val="39"/>
          <w:rFonts w:ascii="仿宋" w:hAnsi="仿宋" w:eastAsia="仿宋"/>
          <w:color w:val="auto"/>
          <w:highlight w:val="none"/>
        </w:rPr>
      </w:pPr>
      <w:r>
        <w:rPr>
          <w:rStyle w:val="39"/>
          <w:rFonts w:ascii="仿宋" w:hAnsi="仿宋" w:eastAsia="仿宋"/>
          <w:color w:val="auto"/>
          <w:highlight w:val="none"/>
        </w:rPr>
        <w:t>签订日期：</w:t>
      </w:r>
      <w:r>
        <w:rPr>
          <w:rStyle w:val="39"/>
          <w:rFonts w:ascii="仿宋" w:hAnsi="仿宋" w:eastAsia="仿宋"/>
          <w:color w:val="auto"/>
          <w:highlight w:val="none"/>
          <w:u w:val="single"/>
        </w:rPr>
        <w:t>    </w:t>
      </w:r>
      <w:r>
        <w:rPr>
          <w:rStyle w:val="39"/>
          <w:rFonts w:ascii="仿宋" w:hAnsi="仿宋" w:eastAsia="仿宋"/>
          <w:color w:val="auto"/>
          <w:highlight w:val="none"/>
        </w:rPr>
        <w:t>年</w:t>
      </w:r>
      <w:r>
        <w:rPr>
          <w:rStyle w:val="39"/>
          <w:rFonts w:ascii="仿宋" w:hAnsi="仿宋" w:eastAsia="仿宋"/>
          <w:color w:val="auto"/>
          <w:highlight w:val="none"/>
          <w:u w:val="single"/>
        </w:rPr>
        <w:t>   </w:t>
      </w:r>
      <w:r>
        <w:rPr>
          <w:rStyle w:val="39"/>
          <w:rFonts w:ascii="仿宋" w:hAnsi="仿宋" w:eastAsia="仿宋"/>
          <w:color w:val="auto"/>
          <w:highlight w:val="none"/>
        </w:rPr>
        <w:t>月</w:t>
      </w:r>
      <w:r>
        <w:rPr>
          <w:rStyle w:val="39"/>
          <w:rFonts w:ascii="仿宋" w:hAnsi="仿宋" w:eastAsia="仿宋"/>
          <w:color w:val="auto"/>
          <w:highlight w:val="none"/>
          <w:u w:val="single"/>
        </w:rPr>
        <w:t>   </w:t>
      </w:r>
      <w:r>
        <w:rPr>
          <w:rStyle w:val="39"/>
          <w:rFonts w:ascii="仿宋" w:hAnsi="仿宋" w:eastAsia="仿宋"/>
          <w:color w:val="auto"/>
          <w:highlight w:val="none"/>
        </w:rPr>
        <w:t>日</w:t>
      </w:r>
    </w:p>
    <w:p>
      <w:pPr>
        <w:pStyle w:val="11"/>
        <w:widowControl/>
        <w:spacing w:before="76" w:beforeAutospacing="0" w:after="76" w:afterAutospacing="0" w:line="18" w:lineRule="atLeast"/>
        <w:jc w:val="center"/>
        <w:outlineLvl w:val="1"/>
        <w:rPr>
          <w:rFonts w:hint="eastAsia"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76" w:beforeAutospacing="0" w:after="76" w:afterAutospacing="0" w:line="18" w:lineRule="atLeast"/>
        <w:jc w:val="center"/>
        <w:outlineLvl w:val="1"/>
        <w:rPr>
          <w:rFonts w:hint="eastAsia" w:ascii="仿宋" w:hAnsi="仿宋" w:eastAsia="仿宋" w:cs="仿宋"/>
          <w:color w:val="auto"/>
          <w:highlight w:val="none"/>
        </w:rPr>
      </w:pPr>
    </w:p>
    <w:p>
      <w:pPr>
        <w:pStyle w:val="11"/>
        <w:widowControl/>
        <w:spacing w:before="76" w:beforeAutospacing="0" w:after="76" w:afterAutospacing="0" w:line="18" w:lineRule="atLeast"/>
        <w:jc w:val="center"/>
        <w:outlineLvl w:val="1"/>
        <w:rPr>
          <w:rFonts w:ascii="仿宋" w:hAnsi="仿宋" w:eastAsia="仿宋" w:cs="仿宋"/>
          <w:color w:val="auto"/>
          <w:sz w:val="32"/>
          <w:szCs w:val="32"/>
          <w:highlight w:val="none"/>
        </w:rPr>
      </w:pPr>
      <w:r>
        <w:rPr>
          <w:rStyle w:val="16"/>
          <w:rFonts w:hint="eastAsia" w:ascii="仿宋" w:hAnsi="仿宋" w:eastAsia="仿宋" w:cs="仿宋"/>
          <w:color w:val="auto"/>
          <w:sz w:val="32"/>
          <w:szCs w:val="32"/>
          <w:highlight w:val="none"/>
        </w:rPr>
        <w:t>第七章   投标文件格式</w:t>
      </w:r>
    </w:p>
    <w:p>
      <w:pPr>
        <w:pStyle w:val="11"/>
        <w:widowControl/>
        <w:spacing w:beforeAutospacing="0" w:afterAutospacing="0" w:line="18" w:lineRule="atLeast"/>
        <w:jc w:val="center"/>
        <w:outlineLvl w:val="2"/>
        <w:rPr>
          <w:rFonts w:ascii="仿宋" w:hAnsi="仿宋" w:eastAsia="仿宋" w:cs="仿宋"/>
          <w:color w:val="auto"/>
          <w:highlight w:val="none"/>
        </w:rPr>
      </w:pPr>
      <w:r>
        <w:rPr>
          <w:rStyle w:val="16"/>
          <w:rFonts w:hint="eastAsia" w:ascii="仿宋" w:hAnsi="仿宋" w:eastAsia="仿宋" w:cs="仿宋"/>
          <w:color w:val="auto"/>
          <w:highlight w:val="none"/>
        </w:rPr>
        <w:t>编制说明</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ind w:firstLine="480"/>
        <w:rPr>
          <w:rFonts w:ascii="仿宋" w:hAnsi="仿宋" w:eastAsia="仿宋" w:cs="仿宋"/>
          <w:color w:val="auto"/>
          <w:highlight w:val="none"/>
        </w:rPr>
      </w:pPr>
      <w:r>
        <w:rPr>
          <w:rFonts w:hint="eastAsia" w:ascii="仿宋" w:hAnsi="仿宋" w:eastAsia="仿宋" w:cs="仿宋"/>
          <w:color w:val="auto"/>
          <w:highlight w:val="none"/>
        </w:rPr>
        <w:t>1、除采购文件另有规定外，本章中：</w:t>
      </w:r>
    </w:p>
    <w:p>
      <w:pPr>
        <w:pStyle w:val="11"/>
        <w:widowControl/>
        <w:spacing w:beforeAutospacing="0" w:afterAutospacing="0" w:line="18" w:lineRule="atLeast"/>
        <w:ind w:firstLine="480"/>
        <w:rPr>
          <w:rFonts w:ascii="仿宋" w:hAnsi="仿宋" w:eastAsia="仿宋" w:cs="仿宋"/>
          <w:color w:val="auto"/>
          <w:highlight w:val="none"/>
        </w:rPr>
      </w:pPr>
      <w:r>
        <w:rPr>
          <w:rFonts w:hint="eastAsia" w:ascii="仿宋" w:hAnsi="仿宋" w:eastAsia="仿宋" w:cs="仿宋"/>
          <w:color w:val="auto"/>
          <w:highlight w:val="none"/>
        </w:rPr>
        <w:t>1.1涉及投标人的</w:t>
      </w:r>
      <w:r>
        <w:rPr>
          <w:rStyle w:val="16"/>
          <w:rFonts w:hint="eastAsia" w:ascii="仿宋" w:hAnsi="仿宋" w:eastAsia="仿宋" w:cs="仿宋"/>
          <w:color w:val="auto"/>
          <w:highlight w:val="none"/>
        </w:rPr>
        <w:t>“全称”</w:t>
      </w:r>
      <w:r>
        <w:rPr>
          <w:rFonts w:hint="eastAsia" w:ascii="仿宋" w:hAnsi="仿宋" w:eastAsia="仿宋" w:cs="仿宋"/>
          <w:color w:val="auto"/>
          <w:highlight w:val="none"/>
        </w:rPr>
        <w:t>：</w:t>
      </w:r>
    </w:p>
    <w:p>
      <w:pPr>
        <w:pStyle w:val="11"/>
        <w:widowControl/>
        <w:spacing w:beforeAutospacing="0" w:afterAutospacing="0" w:line="18" w:lineRule="atLeast"/>
        <w:ind w:firstLine="480"/>
        <w:rPr>
          <w:rFonts w:ascii="仿宋" w:hAnsi="仿宋" w:eastAsia="仿宋" w:cs="仿宋"/>
          <w:color w:val="auto"/>
          <w:highlight w:val="none"/>
        </w:rPr>
      </w:pPr>
      <w:r>
        <w:rPr>
          <w:rFonts w:hint="eastAsia" w:ascii="仿宋" w:hAnsi="仿宋" w:eastAsia="仿宋" w:cs="仿宋"/>
          <w:color w:val="auto"/>
          <w:highlight w:val="none"/>
        </w:rPr>
        <w:t>（1）不接受联合体投标的，指</w:t>
      </w:r>
      <w:r>
        <w:rPr>
          <w:rStyle w:val="16"/>
          <w:rFonts w:hint="eastAsia" w:ascii="仿宋" w:hAnsi="仿宋" w:eastAsia="仿宋" w:cs="仿宋"/>
          <w:color w:val="auto"/>
          <w:highlight w:val="none"/>
        </w:rPr>
        <w:t>投标人的全称</w:t>
      </w:r>
      <w:r>
        <w:rPr>
          <w:rFonts w:hint="eastAsia" w:ascii="仿宋" w:hAnsi="仿宋" w:eastAsia="仿宋" w:cs="仿宋"/>
          <w:color w:val="auto"/>
          <w:highlight w:val="none"/>
        </w:rPr>
        <w:t>。</w:t>
      </w:r>
    </w:p>
    <w:p>
      <w:pPr>
        <w:pStyle w:val="11"/>
        <w:widowControl/>
        <w:spacing w:beforeAutospacing="0" w:afterAutospacing="0" w:line="18" w:lineRule="atLeast"/>
        <w:ind w:firstLine="480"/>
        <w:rPr>
          <w:rFonts w:ascii="仿宋" w:hAnsi="仿宋" w:eastAsia="仿宋" w:cs="仿宋"/>
          <w:color w:val="auto"/>
          <w:highlight w:val="none"/>
        </w:rPr>
      </w:pPr>
      <w:r>
        <w:rPr>
          <w:rFonts w:hint="eastAsia" w:ascii="仿宋" w:hAnsi="仿宋" w:eastAsia="仿宋" w:cs="仿宋"/>
          <w:color w:val="auto"/>
          <w:highlight w:val="none"/>
        </w:rPr>
        <w:t>（2）接受联合体投标且投标人为联合体的，指</w:t>
      </w:r>
      <w:r>
        <w:rPr>
          <w:rStyle w:val="16"/>
          <w:rFonts w:hint="eastAsia" w:ascii="仿宋" w:hAnsi="仿宋" w:eastAsia="仿宋" w:cs="仿宋"/>
          <w:color w:val="auto"/>
          <w:highlight w:val="none"/>
        </w:rPr>
        <w:t>牵头方的全称</w:t>
      </w:r>
      <w:r>
        <w:rPr>
          <w:rFonts w:hint="eastAsia" w:ascii="仿宋" w:hAnsi="仿宋" w:eastAsia="仿宋" w:cs="仿宋"/>
          <w:color w:val="auto"/>
          <w:highlight w:val="none"/>
        </w:rPr>
        <w:t>并加注</w:t>
      </w:r>
      <w:r>
        <w:rPr>
          <w:rStyle w:val="16"/>
          <w:rFonts w:hint="eastAsia" w:ascii="仿宋" w:hAnsi="仿宋" w:eastAsia="仿宋" w:cs="仿宋"/>
          <w:color w:val="auto"/>
          <w:highlight w:val="none"/>
        </w:rPr>
        <w:t>（联合体牵头方）</w:t>
      </w:r>
      <w:r>
        <w:rPr>
          <w:rFonts w:hint="eastAsia" w:ascii="仿宋" w:hAnsi="仿宋" w:eastAsia="仿宋" w:cs="仿宋"/>
          <w:color w:val="auto"/>
          <w:highlight w:val="none"/>
        </w:rPr>
        <w:t>，即应表述为：</w:t>
      </w:r>
      <w:r>
        <w:rPr>
          <w:rStyle w:val="16"/>
          <w:rFonts w:hint="eastAsia" w:ascii="仿宋" w:hAnsi="仿宋" w:eastAsia="仿宋" w:cs="仿宋"/>
          <w:color w:val="auto"/>
          <w:highlight w:val="none"/>
        </w:rPr>
        <w:t>“牵头方的全称（联合体牵头方）”</w:t>
      </w:r>
      <w:r>
        <w:rPr>
          <w:rFonts w:hint="eastAsia" w:ascii="仿宋" w:hAnsi="仿宋" w:eastAsia="仿宋" w:cs="仿宋"/>
          <w:color w:val="auto"/>
          <w:highlight w:val="none"/>
        </w:rPr>
        <w:t>。</w:t>
      </w:r>
    </w:p>
    <w:p>
      <w:pPr>
        <w:pStyle w:val="11"/>
        <w:widowControl/>
        <w:spacing w:beforeAutospacing="0" w:afterAutospacing="0" w:line="18" w:lineRule="atLeast"/>
        <w:ind w:firstLine="480"/>
        <w:rPr>
          <w:rFonts w:ascii="仿宋" w:hAnsi="仿宋" w:eastAsia="仿宋" w:cs="仿宋"/>
          <w:color w:val="auto"/>
          <w:highlight w:val="none"/>
        </w:rPr>
      </w:pPr>
      <w:r>
        <w:rPr>
          <w:rFonts w:hint="eastAsia" w:ascii="仿宋" w:hAnsi="仿宋" w:eastAsia="仿宋" w:cs="仿宋"/>
          <w:color w:val="auto"/>
          <w:highlight w:val="none"/>
        </w:rPr>
        <w:t>1.2涉及投标人</w:t>
      </w:r>
      <w:r>
        <w:rPr>
          <w:rStyle w:val="16"/>
          <w:rFonts w:hint="eastAsia" w:ascii="仿宋" w:hAnsi="仿宋" w:eastAsia="仿宋" w:cs="仿宋"/>
          <w:color w:val="auto"/>
          <w:highlight w:val="none"/>
        </w:rPr>
        <w:t>“加盖单位公章”</w:t>
      </w:r>
      <w:r>
        <w:rPr>
          <w:rFonts w:hint="eastAsia" w:ascii="仿宋" w:hAnsi="仿宋" w:eastAsia="仿宋" w:cs="仿宋"/>
          <w:color w:val="auto"/>
          <w:highlight w:val="none"/>
        </w:rPr>
        <w:t>：</w:t>
      </w:r>
    </w:p>
    <w:p>
      <w:pPr>
        <w:pStyle w:val="11"/>
        <w:widowControl/>
        <w:spacing w:beforeAutospacing="0" w:afterAutospacing="0" w:line="18" w:lineRule="atLeast"/>
        <w:ind w:firstLine="480"/>
        <w:rPr>
          <w:rFonts w:ascii="仿宋" w:hAnsi="仿宋" w:eastAsia="仿宋" w:cs="仿宋"/>
          <w:color w:val="auto"/>
          <w:highlight w:val="none"/>
        </w:rPr>
      </w:pPr>
      <w:r>
        <w:rPr>
          <w:rFonts w:hint="eastAsia" w:ascii="仿宋" w:hAnsi="仿宋" w:eastAsia="仿宋" w:cs="仿宋"/>
          <w:color w:val="auto"/>
          <w:highlight w:val="none"/>
        </w:rPr>
        <w:t>（1）不接受联合体投标的，指</w:t>
      </w:r>
      <w:r>
        <w:rPr>
          <w:rStyle w:val="16"/>
          <w:rFonts w:hint="eastAsia" w:ascii="仿宋" w:hAnsi="仿宋" w:eastAsia="仿宋" w:cs="仿宋"/>
          <w:color w:val="auto"/>
          <w:highlight w:val="none"/>
        </w:rPr>
        <w:t>加盖投标人的单位公章</w:t>
      </w:r>
      <w:r>
        <w:rPr>
          <w:rFonts w:hint="eastAsia" w:ascii="仿宋" w:hAnsi="仿宋" w:eastAsia="仿宋" w:cs="仿宋"/>
          <w:color w:val="auto"/>
          <w:highlight w:val="none"/>
        </w:rPr>
        <w:t>。</w:t>
      </w:r>
    </w:p>
    <w:p>
      <w:pPr>
        <w:pStyle w:val="11"/>
        <w:widowControl/>
        <w:spacing w:beforeAutospacing="0" w:afterAutospacing="0" w:line="18" w:lineRule="atLeast"/>
        <w:ind w:firstLine="480"/>
        <w:rPr>
          <w:rFonts w:ascii="仿宋" w:hAnsi="仿宋" w:eastAsia="仿宋" w:cs="仿宋"/>
          <w:color w:val="auto"/>
          <w:highlight w:val="none"/>
        </w:rPr>
      </w:pPr>
      <w:r>
        <w:rPr>
          <w:rFonts w:hint="eastAsia" w:ascii="仿宋" w:hAnsi="仿宋" w:eastAsia="仿宋" w:cs="仿宋"/>
          <w:color w:val="auto"/>
          <w:highlight w:val="none"/>
        </w:rPr>
        <w:t>（2）接受联合体投标且投标人为联合体的，指</w:t>
      </w:r>
      <w:r>
        <w:rPr>
          <w:rStyle w:val="16"/>
          <w:rFonts w:hint="eastAsia" w:ascii="仿宋" w:hAnsi="仿宋" w:eastAsia="仿宋" w:cs="仿宋"/>
          <w:color w:val="auto"/>
          <w:highlight w:val="none"/>
        </w:rPr>
        <w:t>加盖联合体牵头方的单位公章</w:t>
      </w:r>
      <w:r>
        <w:rPr>
          <w:rFonts w:hint="eastAsia" w:ascii="仿宋" w:hAnsi="仿宋" w:eastAsia="仿宋" w:cs="仿宋"/>
          <w:color w:val="auto"/>
          <w:highlight w:val="none"/>
        </w:rPr>
        <w:t>。</w:t>
      </w:r>
    </w:p>
    <w:p>
      <w:pPr>
        <w:pStyle w:val="11"/>
        <w:widowControl/>
        <w:spacing w:beforeAutospacing="0" w:afterAutospacing="0" w:line="18" w:lineRule="atLeast"/>
        <w:ind w:firstLine="480"/>
        <w:rPr>
          <w:rFonts w:ascii="仿宋" w:hAnsi="仿宋" w:eastAsia="仿宋" w:cs="仿宋"/>
          <w:color w:val="auto"/>
          <w:highlight w:val="none"/>
        </w:rPr>
      </w:pPr>
      <w:r>
        <w:rPr>
          <w:rFonts w:hint="eastAsia" w:ascii="仿宋" w:hAnsi="仿宋" w:eastAsia="仿宋" w:cs="仿宋"/>
          <w:color w:val="auto"/>
          <w:highlight w:val="none"/>
        </w:rPr>
        <w:t>1.3涉及</w:t>
      </w:r>
      <w:r>
        <w:rPr>
          <w:rStyle w:val="16"/>
          <w:rFonts w:hint="eastAsia" w:ascii="仿宋" w:hAnsi="仿宋" w:eastAsia="仿宋" w:cs="仿宋"/>
          <w:color w:val="auto"/>
          <w:highlight w:val="none"/>
        </w:rPr>
        <w:t>“投标人代表签字”</w:t>
      </w:r>
      <w:r>
        <w:rPr>
          <w:rFonts w:hint="eastAsia" w:ascii="仿宋" w:hAnsi="仿宋" w:eastAsia="仿宋" w:cs="仿宋"/>
          <w:color w:val="auto"/>
          <w:highlight w:val="none"/>
        </w:rPr>
        <w:t>：</w:t>
      </w:r>
    </w:p>
    <w:p>
      <w:pPr>
        <w:pStyle w:val="11"/>
        <w:widowControl/>
        <w:spacing w:beforeAutospacing="0" w:afterAutospacing="0" w:line="18" w:lineRule="atLeast"/>
        <w:ind w:firstLine="480"/>
        <w:rPr>
          <w:rFonts w:ascii="仿宋" w:hAnsi="仿宋" w:eastAsia="仿宋" w:cs="仿宋"/>
          <w:color w:val="auto"/>
          <w:highlight w:val="none"/>
        </w:rPr>
      </w:pPr>
      <w:r>
        <w:rPr>
          <w:rFonts w:hint="eastAsia" w:ascii="仿宋" w:hAnsi="仿宋" w:eastAsia="仿宋" w:cs="仿宋"/>
          <w:color w:val="auto"/>
          <w:highlight w:val="none"/>
        </w:rPr>
        <w:t>（1）不接受联合体投标的，指由</w:t>
      </w:r>
      <w:r>
        <w:rPr>
          <w:rStyle w:val="16"/>
          <w:rFonts w:hint="eastAsia" w:ascii="仿宋" w:hAnsi="仿宋" w:eastAsia="仿宋" w:cs="仿宋"/>
          <w:color w:val="auto"/>
          <w:highlight w:val="none"/>
        </w:rPr>
        <w:t>投标人的单位负责人或其授权的委托代理人签字</w:t>
      </w:r>
      <w:r>
        <w:rPr>
          <w:rFonts w:hint="eastAsia" w:ascii="仿宋" w:hAnsi="仿宋" w:eastAsia="仿宋" w:cs="仿宋"/>
          <w:color w:val="auto"/>
          <w:highlight w:val="none"/>
        </w:rPr>
        <w:t>，由委托代理人签字的，应提供“单位负责人授权书”。</w:t>
      </w:r>
    </w:p>
    <w:p>
      <w:pPr>
        <w:pStyle w:val="11"/>
        <w:widowControl/>
        <w:spacing w:beforeAutospacing="0" w:afterAutospacing="0" w:line="18" w:lineRule="atLeast"/>
        <w:ind w:firstLine="480"/>
        <w:rPr>
          <w:rFonts w:ascii="仿宋" w:hAnsi="仿宋" w:eastAsia="仿宋" w:cs="仿宋"/>
          <w:color w:val="auto"/>
          <w:highlight w:val="none"/>
        </w:rPr>
      </w:pPr>
      <w:r>
        <w:rPr>
          <w:rFonts w:hint="eastAsia" w:ascii="仿宋" w:hAnsi="仿宋" w:eastAsia="仿宋" w:cs="仿宋"/>
          <w:color w:val="auto"/>
          <w:highlight w:val="none"/>
        </w:rPr>
        <w:t>（2）接受联合体投标且投标人为联合体的，指由</w:t>
      </w:r>
      <w:r>
        <w:rPr>
          <w:rStyle w:val="16"/>
          <w:rFonts w:hint="eastAsia" w:ascii="仿宋" w:hAnsi="仿宋" w:eastAsia="仿宋" w:cs="仿宋"/>
          <w:color w:val="auto"/>
          <w:highlight w:val="none"/>
        </w:rPr>
        <w:t>联合体牵头方的单位负责人或其授权的委托代理人签字</w:t>
      </w:r>
      <w:r>
        <w:rPr>
          <w:rFonts w:hint="eastAsia" w:ascii="仿宋" w:hAnsi="仿宋" w:eastAsia="仿宋" w:cs="仿宋"/>
          <w:color w:val="auto"/>
          <w:highlight w:val="none"/>
        </w:rPr>
        <w:t>，由委托代理人签字的，应提供“单位负责人授权书”。</w:t>
      </w:r>
    </w:p>
    <w:p>
      <w:pPr>
        <w:pStyle w:val="11"/>
        <w:widowControl/>
        <w:spacing w:beforeAutospacing="0" w:afterAutospacing="0" w:line="18" w:lineRule="atLeast"/>
        <w:ind w:firstLine="480"/>
        <w:rPr>
          <w:rFonts w:ascii="仿宋" w:hAnsi="仿宋" w:eastAsia="仿宋" w:cs="仿宋"/>
          <w:color w:val="auto"/>
          <w:highlight w:val="none"/>
        </w:rPr>
      </w:pPr>
      <w:r>
        <w:rPr>
          <w:rFonts w:hint="eastAsia" w:ascii="仿宋" w:hAnsi="仿宋" w:eastAsia="仿宋" w:cs="仿宋"/>
          <w:color w:val="auto"/>
          <w:highlight w:val="none"/>
        </w:rPr>
        <w:t>1.4</w:t>
      </w:r>
      <w:r>
        <w:rPr>
          <w:rStyle w:val="16"/>
          <w:rFonts w:hint="eastAsia" w:ascii="仿宋" w:hAnsi="仿宋" w:eastAsia="仿宋" w:cs="仿宋"/>
          <w:color w:val="auto"/>
          <w:highlight w:val="none"/>
        </w:rPr>
        <w:t>“其他组织”</w:t>
      </w:r>
      <w:r>
        <w:rPr>
          <w:rFonts w:hint="eastAsia" w:ascii="仿宋" w:hAnsi="仿宋" w:eastAsia="仿宋" w:cs="仿宋"/>
          <w:color w:val="auto"/>
          <w:highlight w:val="none"/>
        </w:rPr>
        <w:t>指合伙企业、非企业专业服务机构、个体工商户、农村承包经营户等。</w:t>
      </w:r>
    </w:p>
    <w:p>
      <w:pPr>
        <w:pStyle w:val="11"/>
        <w:widowControl/>
        <w:spacing w:beforeAutospacing="0" w:afterAutospacing="0" w:line="18" w:lineRule="atLeast"/>
        <w:ind w:firstLine="480"/>
        <w:rPr>
          <w:rFonts w:ascii="仿宋" w:hAnsi="仿宋" w:eastAsia="仿宋" w:cs="仿宋"/>
          <w:color w:val="auto"/>
          <w:highlight w:val="none"/>
        </w:rPr>
      </w:pPr>
      <w:r>
        <w:rPr>
          <w:rFonts w:hint="eastAsia" w:ascii="仿宋" w:hAnsi="仿宋" w:eastAsia="仿宋" w:cs="仿宋"/>
          <w:color w:val="auto"/>
          <w:highlight w:val="none"/>
        </w:rPr>
        <w:t>1.5</w:t>
      </w:r>
      <w:r>
        <w:rPr>
          <w:rStyle w:val="16"/>
          <w:rFonts w:hint="eastAsia" w:ascii="仿宋" w:hAnsi="仿宋" w:eastAsia="仿宋" w:cs="仿宋"/>
          <w:color w:val="auto"/>
          <w:highlight w:val="none"/>
        </w:rPr>
        <w:t>“自然人”</w:t>
      </w:r>
      <w:r>
        <w:rPr>
          <w:rFonts w:hint="eastAsia" w:ascii="仿宋" w:hAnsi="仿宋" w:eastAsia="仿宋" w:cs="仿宋"/>
          <w:color w:val="auto"/>
          <w:highlight w:val="none"/>
        </w:rPr>
        <w:t>指具有完全民事行为能力、能够承担民事责任和义务的中国公民。</w:t>
      </w:r>
    </w:p>
    <w:p>
      <w:pPr>
        <w:pStyle w:val="11"/>
        <w:widowControl/>
        <w:spacing w:beforeAutospacing="0" w:afterAutospacing="0" w:line="18" w:lineRule="atLeast"/>
        <w:ind w:firstLine="480"/>
        <w:rPr>
          <w:rFonts w:ascii="仿宋" w:hAnsi="仿宋" w:eastAsia="仿宋" w:cs="仿宋"/>
          <w:color w:val="auto"/>
          <w:highlight w:val="none"/>
        </w:rPr>
      </w:pPr>
      <w:r>
        <w:rPr>
          <w:rFonts w:hint="eastAsia" w:ascii="仿宋" w:hAnsi="仿宋" w:eastAsia="仿宋" w:cs="仿宋"/>
          <w:color w:val="auto"/>
          <w:highlight w:val="none"/>
        </w:rPr>
        <w:t>2、除采购文件另有规定外，本章中</w:t>
      </w:r>
      <w:r>
        <w:rPr>
          <w:rStyle w:val="16"/>
          <w:rFonts w:hint="eastAsia" w:ascii="仿宋" w:hAnsi="仿宋" w:eastAsia="仿宋" w:cs="仿宋"/>
          <w:color w:val="auto"/>
          <w:highlight w:val="none"/>
        </w:rPr>
        <w:t>“投标人的资格及资信证明文件”</w:t>
      </w:r>
      <w:r>
        <w:rPr>
          <w:rFonts w:hint="eastAsia" w:ascii="仿宋" w:hAnsi="仿宋" w:eastAsia="仿宋" w:cs="仿宋"/>
          <w:color w:val="auto"/>
          <w:highlight w:val="none"/>
        </w:rPr>
        <w:t>：</w:t>
      </w:r>
    </w:p>
    <w:p>
      <w:pPr>
        <w:pStyle w:val="11"/>
        <w:widowControl/>
        <w:spacing w:beforeAutospacing="0" w:afterAutospacing="0" w:line="18" w:lineRule="atLeast"/>
        <w:ind w:firstLine="480"/>
        <w:rPr>
          <w:rFonts w:ascii="仿宋" w:hAnsi="仿宋" w:eastAsia="仿宋" w:cs="仿宋"/>
          <w:color w:val="auto"/>
          <w:highlight w:val="none"/>
        </w:rPr>
      </w:pPr>
      <w:r>
        <w:rPr>
          <w:rFonts w:hint="eastAsia" w:ascii="仿宋" w:hAnsi="仿宋" w:eastAsia="仿宋" w:cs="仿宋"/>
          <w:color w:val="auto"/>
          <w:highlight w:val="none"/>
        </w:rPr>
        <w:t>2.1投标人应按照采购文件第二章、第七章规定进行编制，如有必要，可增加附页，附页作为资格及资信文件的组成部分。</w:t>
      </w:r>
    </w:p>
    <w:p>
      <w:pPr>
        <w:pStyle w:val="11"/>
        <w:widowControl/>
        <w:spacing w:beforeAutospacing="0" w:afterAutospacing="0" w:line="18" w:lineRule="atLeast"/>
        <w:ind w:firstLine="480"/>
        <w:rPr>
          <w:rFonts w:ascii="仿宋" w:hAnsi="仿宋" w:eastAsia="仿宋" w:cs="仿宋"/>
          <w:color w:val="auto"/>
          <w:highlight w:val="none"/>
        </w:rPr>
      </w:pPr>
      <w:r>
        <w:rPr>
          <w:rFonts w:hint="eastAsia" w:ascii="仿宋" w:hAnsi="仿宋" w:eastAsia="仿宋" w:cs="仿宋"/>
          <w:color w:val="auto"/>
          <w:highlight w:val="none"/>
        </w:rPr>
        <w:t>2.2接受联合体投标且投标人为联合体的，联合体中的各方均应按照本章第2.1点规定提交全部资料。</w:t>
      </w:r>
    </w:p>
    <w:p>
      <w:pPr>
        <w:pStyle w:val="11"/>
        <w:widowControl/>
        <w:spacing w:beforeAutospacing="0" w:afterAutospacing="0" w:line="18" w:lineRule="atLeast"/>
        <w:ind w:firstLine="480"/>
        <w:rPr>
          <w:rFonts w:ascii="仿宋" w:hAnsi="仿宋" w:eastAsia="仿宋" w:cs="仿宋"/>
          <w:color w:val="auto"/>
          <w:highlight w:val="none"/>
        </w:rPr>
      </w:pPr>
      <w:r>
        <w:rPr>
          <w:rFonts w:hint="eastAsia" w:ascii="仿宋" w:hAnsi="仿宋" w:eastAsia="仿宋" w:cs="仿宋"/>
          <w:color w:val="auto"/>
          <w:highlight w:val="none"/>
        </w:rPr>
        <w:t>3、投标人对投标文件的索引应编制页码。</w:t>
      </w:r>
    </w:p>
    <w:p>
      <w:pPr>
        <w:pStyle w:val="11"/>
        <w:widowControl/>
        <w:spacing w:beforeAutospacing="0" w:afterAutospacing="0" w:line="18" w:lineRule="atLeast"/>
        <w:ind w:firstLine="480"/>
        <w:rPr>
          <w:rFonts w:ascii="仿宋" w:hAnsi="仿宋" w:eastAsia="仿宋" w:cs="仿宋"/>
          <w:color w:val="auto"/>
          <w:highlight w:val="none"/>
        </w:rPr>
      </w:pPr>
      <w:r>
        <w:rPr>
          <w:rFonts w:hint="eastAsia" w:ascii="仿宋" w:hAnsi="仿宋" w:eastAsia="仿宋" w:cs="仿宋"/>
          <w:color w:val="auto"/>
          <w:highlight w:val="none"/>
        </w:rPr>
        <w:t>4、除采购文件另有规定外，采购文件要求原件的，投标人在纸质投标文件正本中应提供原件；采购文件要求复印件的，投标人在纸质投标文件中提供原件、复印件、扫描件皆可；采购文件对原件、复印件未作要求的，投标人在纸质投标文件中提供原件、复印件、扫描件皆可。</w:t>
      </w:r>
    </w:p>
    <w:p>
      <w:pPr>
        <w:pStyle w:val="11"/>
        <w:widowControl/>
        <w:spacing w:beforeAutospacing="0" w:afterAutospacing="0" w:line="18" w:lineRule="atLeast"/>
        <w:ind w:firstLine="480"/>
        <w:rPr>
          <w:rFonts w:ascii="仿宋" w:hAnsi="仿宋" w:eastAsia="仿宋" w:cs="仿宋"/>
          <w:color w:val="auto"/>
          <w:highlight w:val="none"/>
        </w:rPr>
      </w:pPr>
      <w:r>
        <w:rPr>
          <w:rFonts w:hint="eastAsia" w:ascii="仿宋" w:hAnsi="仿宋" w:eastAsia="仿宋" w:cs="仿宋"/>
          <w:color w:val="auto"/>
          <w:highlight w:val="none"/>
        </w:rPr>
        <w:t>5、除本章“编制说明”第5.1条规定情形外，若投标人提供注明“复印件无效”的证明材料或资料，其纸质投标文件正本中应提供原件。</w:t>
      </w:r>
    </w:p>
    <w:p>
      <w:pPr>
        <w:pStyle w:val="11"/>
        <w:widowControl/>
        <w:spacing w:beforeAutospacing="0" w:afterAutospacing="0" w:line="18" w:lineRule="atLeast"/>
        <w:ind w:firstLine="480"/>
        <w:rPr>
          <w:rFonts w:ascii="仿宋" w:hAnsi="仿宋" w:eastAsia="仿宋" w:cs="仿宋"/>
          <w:color w:val="auto"/>
          <w:highlight w:val="none"/>
        </w:rPr>
      </w:pPr>
      <w:r>
        <w:rPr>
          <w:rFonts w:hint="eastAsia" w:ascii="仿宋" w:hAnsi="仿宋" w:eastAsia="仿宋" w:cs="仿宋"/>
          <w:color w:val="auto"/>
          <w:highlight w:val="none"/>
        </w:rPr>
        <w:t>5.1有效期内的《检察机关行贿犯罪档案查询结果告知函》复印件，无论内容中是否注明“复印件无效”，均视同有效。</w:t>
      </w:r>
    </w:p>
    <w:p>
      <w:pPr>
        <w:pStyle w:val="11"/>
        <w:widowControl/>
        <w:spacing w:beforeAutospacing="0" w:afterAutospacing="0" w:line="18" w:lineRule="atLeast"/>
        <w:ind w:firstLine="480"/>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ind w:firstLine="480"/>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rPr>
          <w:rFonts w:ascii="仿宋" w:hAnsi="仿宋" w:eastAsia="仿宋" w:cs="仿宋"/>
          <w:color w:val="auto"/>
          <w:highlight w:val="none"/>
        </w:rPr>
      </w:pP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jc w:val="center"/>
        <w:rPr>
          <w:rStyle w:val="16"/>
          <w:rFonts w:ascii="仿宋" w:hAnsi="仿宋" w:eastAsia="仿宋" w:cs="仿宋"/>
          <w:color w:val="auto"/>
          <w:sz w:val="28"/>
          <w:szCs w:val="28"/>
          <w:highlight w:val="none"/>
        </w:rPr>
      </w:pPr>
    </w:p>
    <w:p>
      <w:pPr>
        <w:pStyle w:val="11"/>
        <w:widowControl/>
        <w:spacing w:beforeAutospacing="0" w:afterAutospacing="0" w:line="18" w:lineRule="atLeast"/>
        <w:jc w:val="center"/>
        <w:rPr>
          <w:rStyle w:val="16"/>
          <w:rFonts w:ascii="仿宋" w:hAnsi="仿宋" w:eastAsia="仿宋" w:cs="仿宋"/>
          <w:color w:val="auto"/>
          <w:sz w:val="28"/>
          <w:szCs w:val="28"/>
          <w:highlight w:val="none"/>
        </w:rPr>
      </w:pPr>
    </w:p>
    <w:p>
      <w:pPr>
        <w:pStyle w:val="11"/>
        <w:widowControl/>
        <w:spacing w:beforeAutospacing="0" w:afterAutospacing="0" w:line="18" w:lineRule="atLeast"/>
        <w:jc w:val="center"/>
        <w:rPr>
          <w:rStyle w:val="16"/>
          <w:rFonts w:ascii="仿宋" w:hAnsi="仿宋" w:eastAsia="仿宋" w:cs="仿宋"/>
          <w:color w:val="auto"/>
          <w:sz w:val="28"/>
          <w:szCs w:val="28"/>
          <w:highlight w:val="none"/>
        </w:rPr>
      </w:pPr>
    </w:p>
    <w:p>
      <w:pPr>
        <w:pStyle w:val="11"/>
        <w:widowControl/>
        <w:spacing w:beforeAutospacing="0" w:afterAutospacing="0" w:line="18" w:lineRule="atLeast"/>
        <w:jc w:val="center"/>
        <w:outlineLvl w:val="1"/>
        <w:rPr>
          <w:rFonts w:ascii="仿宋" w:hAnsi="仿宋" w:eastAsia="仿宋" w:cs="仿宋"/>
          <w:color w:val="auto"/>
          <w:highlight w:val="none"/>
        </w:rPr>
      </w:pPr>
      <w:r>
        <w:rPr>
          <w:rStyle w:val="16"/>
          <w:rFonts w:hint="eastAsia" w:ascii="仿宋" w:hAnsi="仿宋" w:eastAsia="仿宋" w:cs="仿宋"/>
          <w:color w:val="auto"/>
          <w:sz w:val="28"/>
          <w:szCs w:val="28"/>
          <w:highlight w:val="none"/>
        </w:rPr>
        <w:t>封面格式</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36"/>
          <w:szCs w:val="36"/>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36"/>
          <w:szCs w:val="36"/>
          <w:highlight w:val="none"/>
        </w:rPr>
        <w:t> </w:t>
      </w:r>
    </w:p>
    <w:p>
      <w:pPr>
        <w:pStyle w:val="11"/>
        <w:widowControl/>
        <w:spacing w:beforeAutospacing="0" w:afterAutospacing="0" w:line="18" w:lineRule="atLeast"/>
        <w:rPr>
          <w:rFonts w:ascii="仿宋" w:hAnsi="仿宋" w:eastAsia="仿宋" w:cs="仿宋"/>
          <w:color w:val="auto"/>
          <w:highlight w:val="none"/>
        </w:rPr>
      </w:pPr>
    </w:p>
    <w:p>
      <w:pPr>
        <w:pStyle w:val="11"/>
        <w:widowControl/>
        <w:spacing w:before="75" w:beforeAutospacing="0" w:after="75" w:afterAutospacing="0"/>
        <w:rPr>
          <w:rFonts w:ascii="仿宋" w:hAnsi="仿宋" w:eastAsia="仿宋" w:cs="仿宋"/>
          <w:color w:val="auto"/>
          <w:highlight w:val="none"/>
        </w:rPr>
      </w:pPr>
    </w:p>
    <w:p>
      <w:pPr>
        <w:pStyle w:val="11"/>
        <w:widowControl/>
        <w:spacing w:before="75" w:beforeAutospacing="0" w:after="75" w:afterAutospacing="0"/>
        <w:jc w:val="center"/>
        <w:outlineLvl w:val="0"/>
        <w:rPr>
          <w:rFonts w:ascii="仿宋" w:hAnsi="仿宋" w:eastAsia="仿宋" w:cs="仿宋"/>
          <w:color w:val="auto"/>
          <w:sz w:val="84"/>
          <w:szCs w:val="84"/>
          <w:highlight w:val="none"/>
        </w:rPr>
      </w:pPr>
      <w:r>
        <w:rPr>
          <w:rStyle w:val="16"/>
          <w:rFonts w:hint="eastAsia" w:ascii="仿宋" w:hAnsi="仿宋" w:eastAsia="仿宋" w:cs="仿宋"/>
          <w:color w:val="auto"/>
          <w:sz w:val="84"/>
          <w:szCs w:val="84"/>
          <w:highlight w:val="none"/>
        </w:rPr>
        <w:t>投 标 文 件</w:t>
      </w:r>
    </w:p>
    <w:p>
      <w:pPr>
        <w:pStyle w:val="11"/>
        <w:widowControl/>
        <w:spacing w:before="75" w:beforeAutospacing="0" w:after="75" w:afterAutospacing="0"/>
        <w:jc w:val="center"/>
        <w:outlineLvl w:val="1"/>
        <w:rPr>
          <w:rFonts w:ascii="仿宋" w:hAnsi="仿宋" w:eastAsia="仿宋" w:cs="仿宋"/>
          <w:color w:val="auto"/>
          <w:sz w:val="32"/>
          <w:szCs w:val="32"/>
          <w:highlight w:val="none"/>
        </w:rPr>
      </w:pPr>
      <w:r>
        <w:rPr>
          <w:rStyle w:val="16"/>
          <w:rFonts w:hint="eastAsia" w:ascii="仿宋" w:hAnsi="仿宋" w:eastAsia="仿宋" w:cs="仿宋"/>
          <w:color w:val="auto"/>
          <w:sz w:val="32"/>
          <w:szCs w:val="32"/>
          <w:highlight w:val="none"/>
        </w:rPr>
        <w:t>（资格及资信证明部分）</w:t>
      </w:r>
    </w:p>
    <w:p>
      <w:pPr>
        <w:pStyle w:val="11"/>
        <w:widowControl/>
        <w:spacing w:before="75" w:beforeAutospacing="0" w:after="75" w:afterAutospacing="0"/>
        <w:rPr>
          <w:rFonts w:ascii="仿宋" w:hAnsi="仿宋" w:eastAsia="仿宋" w:cs="仿宋"/>
          <w:color w:val="auto"/>
          <w:highlight w:val="none"/>
        </w:rPr>
      </w:pPr>
      <w:r>
        <w:rPr>
          <w:rFonts w:hint="eastAsia" w:ascii="仿宋" w:hAnsi="仿宋" w:eastAsia="仿宋" w:cs="仿宋"/>
          <w:color w:val="auto"/>
          <w:sz w:val="36"/>
          <w:szCs w:val="36"/>
          <w:highlight w:val="none"/>
        </w:rPr>
        <w:t> </w:t>
      </w:r>
    </w:p>
    <w:p>
      <w:pPr>
        <w:pStyle w:val="11"/>
        <w:widowControl/>
        <w:spacing w:before="75" w:beforeAutospacing="0" w:after="75" w:afterAutospacing="0"/>
        <w:jc w:val="center"/>
        <w:outlineLvl w:val="1"/>
        <w:rPr>
          <w:rFonts w:ascii="仿宋" w:hAnsi="仿宋" w:eastAsia="仿宋" w:cs="仿宋"/>
          <w:color w:val="auto"/>
          <w:sz w:val="32"/>
          <w:szCs w:val="32"/>
          <w:highlight w:val="none"/>
        </w:rPr>
      </w:pPr>
      <w:r>
        <w:rPr>
          <w:rStyle w:val="16"/>
          <w:rFonts w:hint="eastAsia" w:ascii="仿宋" w:hAnsi="仿宋" w:eastAsia="仿宋" w:cs="仿宋"/>
          <w:color w:val="auto"/>
          <w:sz w:val="32"/>
          <w:szCs w:val="32"/>
          <w:highlight w:val="none"/>
          <w:u w:val="single"/>
        </w:rPr>
        <w:t>（填写正本或副本）</w:t>
      </w:r>
    </w:p>
    <w:p>
      <w:pPr>
        <w:pStyle w:val="11"/>
        <w:widowControl/>
        <w:spacing w:before="75" w:beforeAutospacing="0" w:after="75" w:afterAutospacing="0"/>
        <w:rPr>
          <w:rFonts w:ascii="仿宋" w:hAnsi="仿宋" w:eastAsia="仿宋" w:cs="仿宋"/>
          <w:color w:val="auto"/>
          <w:highlight w:val="none"/>
        </w:rPr>
      </w:pPr>
      <w:r>
        <w:rPr>
          <w:rFonts w:hint="eastAsia" w:ascii="仿宋" w:hAnsi="仿宋" w:eastAsia="仿宋" w:cs="仿宋"/>
          <w:color w:val="auto"/>
          <w:sz w:val="36"/>
          <w:szCs w:val="36"/>
          <w:highlight w:val="none"/>
        </w:rPr>
        <w:t> </w:t>
      </w:r>
    </w:p>
    <w:p>
      <w:pPr>
        <w:pStyle w:val="11"/>
        <w:widowControl/>
        <w:spacing w:before="75" w:beforeAutospacing="0" w:after="75" w:afterAutospacing="0"/>
        <w:ind w:firstLine="1920"/>
        <w:outlineLvl w:val="2"/>
        <w:rPr>
          <w:rFonts w:ascii="仿宋" w:hAnsi="仿宋" w:eastAsia="仿宋" w:cs="仿宋"/>
          <w:color w:val="auto"/>
          <w:sz w:val="28"/>
          <w:szCs w:val="28"/>
          <w:highlight w:val="none"/>
        </w:rPr>
      </w:pPr>
      <w:r>
        <w:rPr>
          <w:rStyle w:val="16"/>
          <w:rFonts w:hint="eastAsia" w:ascii="仿宋" w:hAnsi="仿宋" w:eastAsia="仿宋" w:cs="仿宋"/>
          <w:color w:val="auto"/>
          <w:sz w:val="28"/>
          <w:szCs w:val="28"/>
          <w:highlight w:val="none"/>
        </w:rPr>
        <w:t>项目名称：</w:t>
      </w:r>
      <w:r>
        <w:rPr>
          <w:rStyle w:val="16"/>
          <w:rFonts w:hint="eastAsia" w:ascii="仿宋" w:hAnsi="仿宋" w:eastAsia="仿宋" w:cs="仿宋"/>
          <w:color w:val="auto"/>
          <w:sz w:val="28"/>
          <w:szCs w:val="28"/>
          <w:highlight w:val="none"/>
          <w:u w:val="single"/>
        </w:rPr>
        <w:t>（由投标人填写）</w:t>
      </w:r>
    </w:p>
    <w:p>
      <w:pPr>
        <w:pStyle w:val="11"/>
        <w:widowControl/>
        <w:spacing w:before="75" w:beforeAutospacing="0" w:after="75" w:afterAutospacing="0"/>
        <w:ind w:firstLine="1920"/>
        <w:outlineLvl w:val="2"/>
        <w:rPr>
          <w:rFonts w:ascii="仿宋" w:hAnsi="仿宋" w:eastAsia="仿宋" w:cs="仿宋"/>
          <w:color w:val="auto"/>
          <w:sz w:val="28"/>
          <w:szCs w:val="28"/>
          <w:highlight w:val="none"/>
        </w:rPr>
      </w:pPr>
      <w:r>
        <w:rPr>
          <w:rStyle w:val="16"/>
          <w:rFonts w:hint="eastAsia" w:ascii="仿宋" w:hAnsi="仿宋" w:eastAsia="仿宋" w:cs="仿宋"/>
          <w:color w:val="auto"/>
          <w:sz w:val="28"/>
          <w:szCs w:val="28"/>
          <w:highlight w:val="none"/>
        </w:rPr>
        <w:t>招标编号：</w:t>
      </w:r>
      <w:r>
        <w:rPr>
          <w:rStyle w:val="16"/>
          <w:rFonts w:hint="eastAsia" w:ascii="仿宋" w:hAnsi="仿宋" w:eastAsia="仿宋" w:cs="仿宋"/>
          <w:color w:val="auto"/>
          <w:sz w:val="28"/>
          <w:szCs w:val="28"/>
          <w:highlight w:val="none"/>
          <w:u w:val="single"/>
        </w:rPr>
        <w:t>（由投标人填写）</w:t>
      </w:r>
    </w:p>
    <w:p>
      <w:pPr>
        <w:pStyle w:val="11"/>
        <w:widowControl/>
        <w:spacing w:before="75" w:beforeAutospacing="0" w:after="75" w:afterAutospacing="0"/>
        <w:ind w:firstLine="1920"/>
        <w:outlineLvl w:val="2"/>
        <w:rPr>
          <w:rFonts w:ascii="仿宋" w:hAnsi="仿宋" w:eastAsia="仿宋" w:cs="仿宋"/>
          <w:color w:val="auto"/>
          <w:sz w:val="28"/>
          <w:szCs w:val="28"/>
          <w:highlight w:val="none"/>
        </w:rPr>
      </w:pPr>
      <w:r>
        <w:rPr>
          <w:rStyle w:val="16"/>
          <w:rFonts w:hint="eastAsia" w:ascii="仿宋" w:hAnsi="仿宋" w:eastAsia="仿宋" w:cs="仿宋"/>
          <w:color w:val="auto"/>
          <w:sz w:val="28"/>
          <w:szCs w:val="28"/>
          <w:highlight w:val="none"/>
        </w:rPr>
        <w:t>所投合同包：</w:t>
      </w:r>
      <w:r>
        <w:rPr>
          <w:rStyle w:val="16"/>
          <w:rFonts w:hint="eastAsia" w:ascii="仿宋" w:hAnsi="仿宋" w:eastAsia="仿宋" w:cs="仿宋"/>
          <w:color w:val="auto"/>
          <w:sz w:val="28"/>
          <w:szCs w:val="28"/>
          <w:highlight w:val="none"/>
          <w:u w:val="single"/>
        </w:rPr>
        <w:t>（由投标人填写）</w:t>
      </w:r>
    </w:p>
    <w:p>
      <w:pPr>
        <w:pStyle w:val="11"/>
        <w:widowControl/>
        <w:spacing w:before="75" w:beforeAutospacing="0" w:after="75" w:afterAutospacing="0"/>
        <w:rPr>
          <w:rFonts w:ascii="仿宋" w:hAnsi="仿宋" w:eastAsia="仿宋" w:cs="仿宋"/>
          <w:color w:val="auto"/>
          <w:highlight w:val="none"/>
        </w:rPr>
      </w:pPr>
      <w:r>
        <w:rPr>
          <w:rFonts w:hint="eastAsia" w:ascii="仿宋" w:hAnsi="仿宋" w:eastAsia="仿宋" w:cs="仿宋"/>
          <w:color w:val="auto"/>
          <w:sz w:val="36"/>
          <w:szCs w:val="36"/>
          <w:highlight w:val="none"/>
        </w:rPr>
        <w:t> </w:t>
      </w:r>
    </w:p>
    <w:p>
      <w:pPr>
        <w:pStyle w:val="11"/>
        <w:widowControl/>
        <w:spacing w:before="75" w:beforeAutospacing="0" w:after="75" w:afterAutospacing="0"/>
        <w:rPr>
          <w:rFonts w:ascii="仿宋" w:hAnsi="仿宋" w:eastAsia="仿宋" w:cs="仿宋"/>
          <w:color w:val="auto"/>
          <w:highlight w:val="none"/>
        </w:rPr>
      </w:pPr>
      <w:r>
        <w:rPr>
          <w:rFonts w:hint="eastAsia" w:ascii="仿宋" w:hAnsi="仿宋" w:eastAsia="仿宋" w:cs="仿宋"/>
          <w:color w:val="auto"/>
          <w:sz w:val="36"/>
          <w:szCs w:val="36"/>
          <w:highlight w:val="none"/>
        </w:rPr>
        <w:t> </w:t>
      </w:r>
    </w:p>
    <w:p>
      <w:pPr>
        <w:pStyle w:val="11"/>
        <w:widowControl/>
        <w:spacing w:before="75" w:beforeAutospacing="0" w:after="75" w:afterAutospacing="0"/>
        <w:rPr>
          <w:rFonts w:ascii="仿宋" w:hAnsi="仿宋" w:eastAsia="仿宋" w:cs="仿宋"/>
          <w:color w:val="auto"/>
          <w:highlight w:val="none"/>
        </w:rPr>
      </w:pPr>
      <w:r>
        <w:rPr>
          <w:rFonts w:hint="eastAsia" w:ascii="仿宋" w:hAnsi="仿宋" w:eastAsia="仿宋" w:cs="仿宋"/>
          <w:color w:val="auto"/>
          <w:sz w:val="36"/>
          <w:szCs w:val="36"/>
          <w:highlight w:val="none"/>
        </w:rPr>
        <w:t> </w:t>
      </w:r>
    </w:p>
    <w:p>
      <w:pPr>
        <w:pStyle w:val="11"/>
        <w:widowControl/>
        <w:spacing w:before="75" w:beforeAutospacing="0" w:after="75" w:afterAutospacing="0"/>
        <w:rPr>
          <w:rFonts w:ascii="仿宋" w:hAnsi="仿宋" w:eastAsia="仿宋" w:cs="仿宋"/>
          <w:color w:val="auto"/>
          <w:highlight w:val="none"/>
        </w:rPr>
      </w:pPr>
      <w:r>
        <w:rPr>
          <w:rFonts w:hint="eastAsia" w:ascii="仿宋" w:hAnsi="仿宋" w:eastAsia="仿宋" w:cs="仿宋"/>
          <w:color w:val="auto"/>
          <w:sz w:val="36"/>
          <w:szCs w:val="36"/>
          <w:highlight w:val="none"/>
        </w:rPr>
        <w:t> </w:t>
      </w:r>
    </w:p>
    <w:p>
      <w:pPr>
        <w:pStyle w:val="11"/>
        <w:widowControl/>
        <w:spacing w:before="75" w:beforeAutospacing="0" w:after="75" w:afterAutospacing="0"/>
        <w:jc w:val="center"/>
        <w:outlineLvl w:val="1"/>
        <w:rPr>
          <w:rFonts w:ascii="仿宋" w:hAnsi="仿宋" w:eastAsia="仿宋" w:cs="仿宋"/>
          <w:color w:val="auto"/>
          <w:sz w:val="32"/>
          <w:szCs w:val="32"/>
          <w:highlight w:val="none"/>
        </w:rPr>
      </w:pPr>
      <w:r>
        <w:rPr>
          <w:rStyle w:val="16"/>
          <w:rFonts w:hint="eastAsia" w:ascii="仿宋" w:hAnsi="仿宋" w:eastAsia="仿宋" w:cs="仿宋"/>
          <w:color w:val="auto"/>
          <w:sz w:val="32"/>
          <w:szCs w:val="32"/>
          <w:highlight w:val="none"/>
        </w:rPr>
        <w:t>投标人：</w:t>
      </w:r>
      <w:r>
        <w:rPr>
          <w:rStyle w:val="16"/>
          <w:rFonts w:hint="eastAsia" w:ascii="仿宋" w:hAnsi="仿宋" w:eastAsia="仿宋" w:cs="仿宋"/>
          <w:color w:val="auto"/>
          <w:sz w:val="32"/>
          <w:szCs w:val="32"/>
          <w:highlight w:val="none"/>
          <w:u w:val="single"/>
        </w:rPr>
        <w:t>（填写“全称”）</w:t>
      </w:r>
    </w:p>
    <w:p>
      <w:pPr>
        <w:pStyle w:val="11"/>
        <w:widowControl/>
        <w:spacing w:before="75" w:beforeAutospacing="0" w:after="75" w:afterAutospacing="0"/>
        <w:jc w:val="center"/>
        <w:outlineLvl w:val="1"/>
        <w:rPr>
          <w:rFonts w:ascii="仿宋" w:hAnsi="仿宋" w:eastAsia="仿宋" w:cs="仿宋"/>
          <w:color w:val="auto"/>
          <w:sz w:val="32"/>
          <w:szCs w:val="32"/>
          <w:highlight w:val="none"/>
        </w:rPr>
      </w:pPr>
      <w:r>
        <w:rPr>
          <w:rStyle w:val="16"/>
          <w:rFonts w:hint="eastAsia" w:ascii="仿宋" w:hAnsi="仿宋" w:eastAsia="仿宋" w:cs="仿宋"/>
          <w:color w:val="auto"/>
          <w:sz w:val="32"/>
          <w:szCs w:val="32"/>
          <w:highlight w:val="none"/>
          <w:u w:val="single"/>
        </w:rPr>
        <w:t>（由投标人填写）</w:t>
      </w:r>
      <w:r>
        <w:rPr>
          <w:rStyle w:val="16"/>
          <w:rFonts w:hint="eastAsia" w:ascii="仿宋" w:hAnsi="仿宋" w:eastAsia="仿宋" w:cs="仿宋"/>
          <w:color w:val="auto"/>
          <w:sz w:val="32"/>
          <w:szCs w:val="32"/>
          <w:highlight w:val="none"/>
        </w:rPr>
        <w:t>年</w:t>
      </w:r>
      <w:r>
        <w:rPr>
          <w:rStyle w:val="16"/>
          <w:rFonts w:hint="eastAsia" w:ascii="仿宋" w:hAnsi="仿宋" w:eastAsia="仿宋" w:cs="仿宋"/>
          <w:color w:val="auto"/>
          <w:sz w:val="32"/>
          <w:szCs w:val="32"/>
          <w:highlight w:val="none"/>
          <w:u w:val="single"/>
        </w:rPr>
        <w:t>（由投标人填写）</w:t>
      </w:r>
      <w:r>
        <w:rPr>
          <w:rStyle w:val="16"/>
          <w:rFonts w:hint="eastAsia" w:ascii="仿宋" w:hAnsi="仿宋" w:eastAsia="仿宋" w:cs="仿宋"/>
          <w:color w:val="auto"/>
          <w:sz w:val="32"/>
          <w:szCs w:val="32"/>
          <w:highlight w:val="none"/>
        </w:rPr>
        <w:t>月</w:t>
      </w:r>
    </w:p>
    <w:p>
      <w:pPr>
        <w:pStyle w:val="11"/>
        <w:widowControl/>
        <w:spacing w:before="75" w:beforeAutospacing="0" w:after="75" w:afterAutospacing="0"/>
        <w:jc w:val="center"/>
        <w:rPr>
          <w:rStyle w:val="16"/>
          <w:rFonts w:ascii="仿宋" w:hAnsi="仿宋" w:eastAsia="仿宋" w:cs="仿宋"/>
          <w:color w:val="auto"/>
          <w:sz w:val="32"/>
          <w:szCs w:val="32"/>
          <w:highlight w:val="none"/>
        </w:rPr>
      </w:pPr>
    </w:p>
    <w:p>
      <w:pPr>
        <w:pStyle w:val="11"/>
        <w:widowControl/>
        <w:spacing w:beforeAutospacing="0" w:afterAutospacing="0" w:line="18" w:lineRule="atLeast"/>
        <w:jc w:val="center"/>
        <w:outlineLvl w:val="1"/>
        <w:rPr>
          <w:rFonts w:ascii="仿宋" w:hAnsi="仿宋" w:eastAsia="仿宋" w:cs="仿宋"/>
          <w:color w:val="auto"/>
          <w:highlight w:val="none"/>
        </w:rPr>
      </w:pPr>
      <w:r>
        <w:rPr>
          <w:rStyle w:val="16"/>
          <w:rFonts w:hint="eastAsia" w:ascii="仿宋" w:hAnsi="仿宋" w:eastAsia="仿宋" w:cs="仿宋"/>
          <w:color w:val="auto"/>
          <w:sz w:val="32"/>
          <w:szCs w:val="32"/>
          <w:highlight w:val="none"/>
        </w:rPr>
        <w:t>索  引</w:t>
      </w:r>
    </w:p>
    <w:p>
      <w:pPr>
        <w:pStyle w:val="11"/>
        <w:widowControl/>
        <w:spacing w:beforeAutospacing="0" w:afterAutospacing="0" w:line="500" w:lineRule="exact"/>
        <w:outlineLvl w:val="1"/>
        <w:rPr>
          <w:rFonts w:ascii="仿宋" w:hAnsi="仿宋" w:eastAsia="仿宋" w:cs="仿宋"/>
          <w:b/>
          <w:bCs/>
          <w:color w:val="auto"/>
          <w:highlight w:val="none"/>
        </w:rPr>
      </w:pPr>
      <w:r>
        <w:rPr>
          <w:rFonts w:hint="eastAsia" w:ascii="仿宋" w:hAnsi="仿宋" w:eastAsia="仿宋" w:cs="仿宋"/>
          <w:b/>
          <w:bCs/>
          <w:color w:val="auto"/>
          <w:highlight w:val="none"/>
        </w:rPr>
        <w:t>一、投标函</w:t>
      </w:r>
    </w:p>
    <w:p>
      <w:pPr>
        <w:pStyle w:val="11"/>
        <w:widowControl/>
        <w:spacing w:beforeAutospacing="0" w:afterAutospacing="0" w:line="500" w:lineRule="exact"/>
        <w:outlineLvl w:val="1"/>
        <w:rPr>
          <w:rFonts w:ascii="仿宋" w:hAnsi="仿宋" w:eastAsia="仿宋" w:cs="仿宋"/>
          <w:b/>
          <w:bCs/>
          <w:color w:val="auto"/>
          <w:highlight w:val="none"/>
        </w:rPr>
      </w:pPr>
      <w:r>
        <w:rPr>
          <w:rFonts w:hint="eastAsia" w:ascii="仿宋" w:hAnsi="仿宋" w:eastAsia="仿宋" w:cs="仿宋"/>
          <w:b/>
          <w:bCs/>
          <w:color w:val="auto"/>
          <w:highlight w:val="none"/>
        </w:rPr>
        <w:t>二、投标人的资格及资信证明文件</w:t>
      </w:r>
    </w:p>
    <w:p>
      <w:pPr>
        <w:pStyle w:val="11"/>
        <w:widowControl/>
        <w:spacing w:beforeAutospacing="0" w:afterAutospacing="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二-1单位负责人授权书（若有）</w:t>
      </w:r>
    </w:p>
    <w:p>
      <w:pPr>
        <w:pStyle w:val="11"/>
        <w:widowControl/>
        <w:spacing w:beforeAutospacing="0" w:afterAutospacing="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二-2营业执照等证明文件</w:t>
      </w:r>
    </w:p>
    <w:p>
      <w:pPr>
        <w:pStyle w:val="11"/>
        <w:widowControl/>
        <w:spacing w:beforeAutospacing="0" w:afterAutospacing="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二-3财务状况报告（财务报告、或资信证明、或投标担保函）</w:t>
      </w:r>
    </w:p>
    <w:p>
      <w:pPr>
        <w:pStyle w:val="11"/>
        <w:widowControl/>
        <w:spacing w:beforeAutospacing="0" w:afterAutospacing="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二-4依法缴纳税收证明材料</w:t>
      </w:r>
    </w:p>
    <w:p>
      <w:pPr>
        <w:pStyle w:val="11"/>
        <w:widowControl/>
        <w:spacing w:beforeAutospacing="0" w:afterAutospacing="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二-5依法缴纳社会保障资金证明材料</w:t>
      </w:r>
    </w:p>
    <w:p>
      <w:pPr>
        <w:pStyle w:val="11"/>
        <w:widowControl/>
        <w:spacing w:beforeAutospacing="0" w:afterAutospacing="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二-6具备履行合同所必需设备和专业技术能力的声明函（若有）</w:t>
      </w:r>
    </w:p>
    <w:p>
      <w:pPr>
        <w:pStyle w:val="11"/>
        <w:widowControl/>
        <w:spacing w:beforeAutospacing="0" w:afterAutospacing="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二-7参加采购活动前三年内在经营活动中没有重大违法记录书面声明</w:t>
      </w:r>
    </w:p>
    <w:p>
      <w:pPr>
        <w:pStyle w:val="11"/>
        <w:widowControl/>
        <w:spacing w:beforeAutospacing="0" w:afterAutospacing="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二-8信用记录查询结果</w:t>
      </w:r>
    </w:p>
    <w:p>
      <w:pPr>
        <w:pStyle w:val="11"/>
        <w:widowControl/>
        <w:spacing w:beforeAutospacing="0" w:afterAutospacing="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二-9检察机关行贿犯罪档案查询结果告知函</w:t>
      </w:r>
    </w:p>
    <w:p>
      <w:pPr>
        <w:pStyle w:val="11"/>
        <w:widowControl/>
        <w:spacing w:beforeAutospacing="0" w:afterAutospacing="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二-10联合体协议（若有）</w:t>
      </w:r>
    </w:p>
    <w:p>
      <w:pPr>
        <w:pStyle w:val="11"/>
        <w:widowControl/>
        <w:spacing w:beforeAutospacing="0" w:afterAutospacing="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二-11中小企业声明函</w:t>
      </w:r>
    </w:p>
    <w:p>
      <w:pPr>
        <w:pStyle w:val="11"/>
        <w:widowControl/>
        <w:spacing w:beforeAutospacing="0" w:afterAutospacing="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二-12其他资格证明文件（若有）</w:t>
      </w:r>
    </w:p>
    <w:p>
      <w:pPr>
        <w:pStyle w:val="11"/>
        <w:widowControl/>
        <w:spacing w:beforeAutospacing="0" w:afterAutospacing="0" w:line="500" w:lineRule="exact"/>
        <w:ind w:firstLine="960" w:firstLineChars="400"/>
        <w:rPr>
          <w:rFonts w:ascii="仿宋" w:hAnsi="仿宋" w:eastAsia="仿宋" w:cs="仿宋"/>
          <w:color w:val="auto"/>
          <w:highlight w:val="none"/>
        </w:rPr>
      </w:pPr>
      <w:r>
        <w:rPr>
          <w:rFonts w:hint="eastAsia" w:ascii="仿宋" w:hAnsi="仿宋" w:eastAsia="仿宋" w:cs="仿宋"/>
          <w:color w:val="auto"/>
          <w:highlight w:val="none"/>
        </w:rPr>
        <w:t>二-12-①具备履行合同所必需设备和专业技术能力专项证明材料（若有）</w:t>
      </w:r>
    </w:p>
    <w:p>
      <w:pPr>
        <w:pStyle w:val="11"/>
        <w:widowControl/>
        <w:spacing w:beforeAutospacing="0" w:afterAutospacing="0" w:line="500" w:lineRule="exact"/>
        <w:ind w:firstLine="960" w:firstLineChars="400"/>
        <w:rPr>
          <w:rFonts w:ascii="仿宋" w:hAnsi="仿宋" w:eastAsia="仿宋" w:cs="仿宋"/>
          <w:color w:val="auto"/>
          <w:highlight w:val="none"/>
        </w:rPr>
      </w:pPr>
      <w:r>
        <w:rPr>
          <w:rFonts w:hint="eastAsia" w:ascii="仿宋" w:hAnsi="仿宋" w:eastAsia="仿宋" w:cs="仿宋"/>
          <w:color w:val="auto"/>
          <w:highlight w:val="none"/>
        </w:rPr>
        <w:t>二-12-②采购文件规定的其他资格证明文件（若有）</w:t>
      </w:r>
    </w:p>
    <w:p>
      <w:pPr>
        <w:pStyle w:val="11"/>
        <w:widowControl/>
        <w:spacing w:beforeAutospacing="0" w:afterAutospacing="0" w:line="500" w:lineRule="exact"/>
        <w:outlineLvl w:val="1"/>
        <w:rPr>
          <w:rFonts w:ascii="仿宋" w:hAnsi="仿宋" w:eastAsia="仿宋" w:cs="仿宋"/>
          <w:b/>
          <w:bCs/>
          <w:color w:val="auto"/>
          <w:highlight w:val="none"/>
        </w:rPr>
      </w:pPr>
      <w:r>
        <w:rPr>
          <w:rFonts w:hint="eastAsia" w:ascii="仿宋" w:hAnsi="仿宋" w:eastAsia="仿宋" w:cs="仿宋"/>
          <w:b/>
          <w:bCs/>
          <w:color w:val="auto"/>
          <w:highlight w:val="none"/>
        </w:rPr>
        <w:t>三、投标保证金</w:t>
      </w:r>
    </w:p>
    <w:p>
      <w:pPr>
        <w:pStyle w:val="11"/>
        <w:widowControl/>
        <w:spacing w:beforeAutospacing="0" w:afterAutospacing="0" w:line="500" w:lineRule="exact"/>
        <w:outlineLvl w:val="1"/>
        <w:rPr>
          <w:rFonts w:ascii="仿宋" w:hAnsi="仿宋" w:eastAsia="仿宋" w:cs="仿宋"/>
          <w:b/>
          <w:bCs/>
          <w:color w:val="auto"/>
          <w:highlight w:val="none"/>
        </w:rPr>
      </w:pPr>
      <w:r>
        <w:rPr>
          <w:rFonts w:hint="eastAsia" w:ascii="仿宋" w:hAnsi="仿宋" w:eastAsia="仿宋" w:cs="仿宋"/>
          <w:b/>
          <w:bCs/>
          <w:color w:val="auto"/>
          <w:highlight w:val="none"/>
        </w:rPr>
        <w:t>四、招标服务费缴交承诺书</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br w:type="textWrapping"/>
      </w: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400" w:lineRule="exact"/>
        <w:jc w:val="center"/>
        <w:outlineLvl w:val="0"/>
        <w:rPr>
          <w:rFonts w:ascii="仿宋" w:hAnsi="仿宋" w:eastAsia="仿宋" w:cs="仿宋"/>
          <w:color w:val="auto"/>
          <w:sz w:val="32"/>
          <w:szCs w:val="32"/>
          <w:highlight w:val="none"/>
        </w:rPr>
      </w:pPr>
      <w:r>
        <w:rPr>
          <w:rStyle w:val="16"/>
          <w:rFonts w:hint="eastAsia" w:ascii="仿宋" w:hAnsi="仿宋" w:eastAsia="仿宋" w:cs="仿宋"/>
          <w:color w:val="auto"/>
          <w:sz w:val="32"/>
          <w:szCs w:val="32"/>
          <w:highlight w:val="none"/>
        </w:rPr>
        <w:t>一、投标函</w:t>
      </w:r>
    </w:p>
    <w:p>
      <w:pPr>
        <w:pStyle w:val="11"/>
        <w:widowControl/>
        <w:spacing w:beforeAutospacing="0" w:afterAutospacing="0" w:line="300" w:lineRule="exact"/>
        <w:jc w:val="both"/>
        <w:rPr>
          <w:rFonts w:ascii="仿宋" w:hAnsi="仿宋" w:eastAsia="仿宋" w:cs="仿宋"/>
          <w:color w:val="auto"/>
          <w:highlight w:val="none"/>
        </w:rPr>
      </w:pPr>
      <w:r>
        <w:rPr>
          <w:rFonts w:hint="eastAsia" w:ascii="仿宋" w:hAnsi="仿宋" w:eastAsia="仿宋" w:cs="仿宋"/>
          <w:color w:val="auto"/>
          <w:highlight w:val="none"/>
        </w:rPr>
        <w:t>致：</w:t>
      </w:r>
      <w:r>
        <w:rPr>
          <w:rFonts w:hint="eastAsia" w:ascii="仿宋" w:hAnsi="仿宋" w:eastAsia="仿宋" w:cs="仿宋"/>
          <w:color w:val="auto"/>
          <w:highlight w:val="none"/>
          <w:u w:val="single"/>
        </w:rPr>
        <w:t>                     </w:t>
      </w:r>
    </w:p>
    <w:p>
      <w:pPr>
        <w:pStyle w:val="11"/>
        <w:widowControl/>
        <w:spacing w:beforeAutospacing="0" w:afterAutospacing="0" w:line="300" w:lineRule="exact"/>
        <w:ind w:firstLine="420"/>
        <w:jc w:val="both"/>
        <w:rPr>
          <w:rFonts w:ascii="仿宋" w:hAnsi="仿宋" w:eastAsia="仿宋" w:cs="仿宋"/>
          <w:color w:val="auto"/>
          <w:highlight w:val="none"/>
        </w:rPr>
      </w:pPr>
      <w:r>
        <w:rPr>
          <w:rFonts w:hint="eastAsia" w:ascii="仿宋" w:hAnsi="仿宋" w:eastAsia="仿宋" w:cs="仿宋"/>
          <w:color w:val="auto"/>
          <w:highlight w:val="none"/>
        </w:rPr>
        <w:t>兹收到贵单位关于</w:t>
      </w:r>
      <w:r>
        <w:rPr>
          <w:rFonts w:hint="eastAsia" w:ascii="仿宋" w:hAnsi="仿宋" w:eastAsia="仿宋" w:cs="仿宋"/>
          <w:color w:val="auto"/>
          <w:highlight w:val="none"/>
          <w:u w:val="single"/>
        </w:rPr>
        <w:t>（填写“项目名称”）</w:t>
      </w:r>
      <w:r>
        <w:rPr>
          <w:rFonts w:hint="eastAsia" w:ascii="仿宋" w:hAnsi="仿宋" w:eastAsia="仿宋" w:cs="仿宋"/>
          <w:color w:val="auto"/>
          <w:highlight w:val="none"/>
        </w:rPr>
        <w:t>项目（招标编号：</w:t>
      </w:r>
      <w:r>
        <w:rPr>
          <w:rFonts w:hint="eastAsia" w:ascii="仿宋" w:hAnsi="仿宋" w:eastAsia="仿宋" w:cs="仿宋"/>
          <w:color w:val="auto"/>
          <w:highlight w:val="none"/>
          <w:u w:val="single"/>
        </w:rPr>
        <w:t>     </w:t>
      </w:r>
      <w:r>
        <w:rPr>
          <w:rFonts w:hint="eastAsia" w:ascii="仿宋" w:hAnsi="仿宋" w:eastAsia="仿宋" w:cs="仿宋"/>
          <w:color w:val="auto"/>
          <w:highlight w:val="none"/>
        </w:rPr>
        <w:t>）的投标邀请，本投标人代表</w:t>
      </w:r>
      <w:r>
        <w:rPr>
          <w:rFonts w:hint="eastAsia" w:ascii="仿宋" w:hAnsi="仿宋" w:eastAsia="仿宋" w:cs="仿宋"/>
          <w:color w:val="auto"/>
          <w:highlight w:val="none"/>
          <w:u w:val="single"/>
        </w:rPr>
        <w:t>（填写“全名”）</w:t>
      </w:r>
      <w:r>
        <w:rPr>
          <w:rFonts w:hint="eastAsia" w:ascii="仿宋" w:hAnsi="仿宋" w:eastAsia="仿宋" w:cs="仿宋"/>
          <w:color w:val="auto"/>
          <w:highlight w:val="none"/>
        </w:rPr>
        <w:t>已获得我方正式授权并代表投标人</w:t>
      </w:r>
      <w:r>
        <w:rPr>
          <w:rFonts w:hint="eastAsia" w:ascii="仿宋" w:hAnsi="仿宋" w:eastAsia="仿宋" w:cs="仿宋"/>
          <w:color w:val="auto"/>
          <w:highlight w:val="none"/>
          <w:u w:val="single"/>
        </w:rPr>
        <w:t>（填写“全称”）</w:t>
      </w:r>
      <w:r>
        <w:rPr>
          <w:rFonts w:hint="eastAsia" w:ascii="仿宋" w:hAnsi="仿宋" w:eastAsia="仿宋" w:cs="仿宋"/>
          <w:color w:val="auto"/>
          <w:highlight w:val="none"/>
        </w:rPr>
        <w:t>参加投标，并提交采购文件规定份数的投标文件正本和副本。我方提交的全部投标文件均由下述部分组成：</w:t>
      </w:r>
    </w:p>
    <w:p>
      <w:pPr>
        <w:pStyle w:val="11"/>
        <w:widowControl/>
        <w:spacing w:beforeAutospacing="0" w:afterAutospacing="0" w:line="300" w:lineRule="exact"/>
        <w:ind w:firstLine="420"/>
        <w:jc w:val="both"/>
        <w:outlineLvl w:val="1"/>
        <w:rPr>
          <w:rFonts w:ascii="仿宋" w:hAnsi="仿宋" w:eastAsia="仿宋" w:cs="仿宋"/>
          <w:color w:val="auto"/>
          <w:highlight w:val="none"/>
        </w:rPr>
      </w:pPr>
      <w:r>
        <w:rPr>
          <w:rFonts w:hint="eastAsia" w:ascii="仿宋" w:hAnsi="仿宋" w:eastAsia="仿宋" w:cs="仿宋"/>
          <w:color w:val="auto"/>
          <w:highlight w:val="none"/>
        </w:rPr>
        <w:t>（1）资格及资信证明部分</w:t>
      </w:r>
    </w:p>
    <w:p>
      <w:pPr>
        <w:pStyle w:val="11"/>
        <w:widowControl/>
        <w:spacing w:beforeAutospacing="0" w:afterAutospacing="0" w:line="300" w:lineRule="exact"/>
        <w:ind w:firstLine="420"/>
        <w:jc w:val="both"/>
        <w:rPr>
          <w:rFonts w:ascii="仿宋" w:hAnsi="仿宋" w:eastAsia="仿宋" w:cs="仿宋"/>
          <w:color w:val="auto"/>
          <w:highlight w:val="none"/>
        </w:rPr>
      </w:pPr>
      <w:r>
        <w:rPr>
          <w:rFonts w:hint="eastAsia" w:ascii="仿宋" w:hAnsi="仿宋" w:eastAsia="仿宋" w:cs="仿宋"/>
          <w:color w:val="auto"/>
          <w:highlight w:val="none"/>
        </w:rPr>
        <w:t>①投标函</w:t>
      </w:r>
    </w:p>
    <w:p>
      <w:pPr>
        <w:pStyle w:val="11"/>
        <w:widowControl/>
        <w:spacing w:beforeAutospacing="0" w:afterAutospacing="0" w:line="300" w:lineRule="exact"/>
        <w:ind w:firstLine="420"/>
        <w:jc w:val="both"/>
        <w:rPr>
          <w:rFonts w:ascii="仿宋" w:hAnsi="仿宋" w:eastAsia="仿宋" w:cs="仿宋"/>
          <w:color w:val="auto"/>
          <w:highlight w:val="none"/>
        </w:rPr>
      </w:pPr>
      <w:r>
        <w:rPr>
          <w:rFonts w:hint="eastAsia" w:ascii="仿宋" w:hAnsi="仿宋" w:eastAsia="仿宋" w:cs="仿宋"/>
          <w:color w:val="auto"/>
          <w:highlight w:val="none"/>
        </w:rPr>
        <w:t>②投标人的资格及资信证明文件</w:t>
      </w:r>
    </w:p>
    <w:p>
      <w:pPr>
        <w:pStyle w:val="11"/>
        <w:widowControl/>
        <w:spacing w:beforeAutospacing="0" w:afterAutospacing="0" w:line="300" w:lineRule="exact"/>
        <w:ind w:firstLine="420"/>
        <w:jc w:val="both"/>
        <w:rPr>
          <w:rFonts w:ascii="仿宋" w:hAnsi="仿宋" w:eastAsia="仿宋" w:cs="仿宋"/>
          <w:color w:val="auto"/>
          <w:highlight w:val="none"/>
        </w:rPr>
      </w:pPr>
      <w:r>
        <w:rPr>
          <w:rFonts w:hint="eastAsia" w:ascii="仿宋" w:hAnsi="仿宋" w:eastAsia="仿宋" w:cs="仿宋"/>
          <w:color w:val="auto"/>
          <w:highlight w:val="none"/>
        </w:rPr>
        <w:t>③投标保证金</w:t>
      </w:r>
    </w:p>
    <w:p>
      <w:pPr>
        <w:pStyle w:val="11"/>
        <w:widowControl/>
        <w:spacing w:beforeAutospacing="0" w:afterAutospacing="0" w:line="300" w:lineRule="exact"/>
        <w:ind w:firstLine="420"/>
        <w:jc w:val="both"/>
        <w:outlineLvl w:val="1"/>
        <w:rPr>
          <w:rFonts w:ascii="仿宋" w:hAnsi="仿宋" w:eastAsia="仿宋" w:cs="仿宋"/>
          <w:color w:val="auto"/>
          <w:highlight w:val="none"/>
        </w:rPr>
      </w:pPr>
      <w:r>
        <w:rPr>
          <w:rFonts w:hint="eastAsia" w:ascii="仿宋" w:hAnsi="仿宋" w:eastAsia="仿宋" w:cs="仿宋"/>
          <w:color w:val="auto"/>
          <w:highlight w:val="none"/>
        </w:rPr>
        <w:t>（2）报价部分</w:t>
      </w:r>
    </w:p>
    <w:p>
      <w:pPr>
        <w:pStyle w:val="11"/>
        <w:widowControl/>
        <w:spacing w:beforeAutospacing="0" w:afterAutospacing="0" w:line="300" w:lineRule="exact"/>
        <w:ind w:firstLine="420"/>
        <w:jc w:val="both"/>
        <w:rPr>
          <w:rFonts w:ascii="仿宋" w:hAnsi="仿宋" w:eastAsia="仿宋" w:cs="仿宋"/>
          <w:color w:val="auto"/>
          <w:highlight w:val="none"/>
        </w:rPr>
      </w:pPr>
      <w:r>
        <w:rPr>
          <w:rFonts w:hint="eastAsia" w:ascii="仿宋" w:hAnsi="仿宋" w:eastAsia="仿宋" w:cs="仿宋"/>
          <w:color w:val="auto"/>
          <w:highlight w:val="none"/>
        </w:rPr>
        <w:t>①开标一览表</w:t>
      </w:r>
    </w:p>
    <w:p>
      <w:pPr>
        <w:pStyle w:val="11"/>
        <w:widowControl/>
        <w:spacing w:beforeAutospacing="0" w:afterAutospacing="0" w:line="300" w:lineRule="exact"/>
        <w:ind w:firstLine="420"/>
        <w:jc w:val="both"/>
        <w:rPr>
          <w:rFonts w:ascii="仿宋" w:hAnsi="仿宋" w:eastAsia="仿宋" w:cs="仿宋"/>
          <w:color w:val="auto"/>
          <w:highlight w:val="none"/>
        </w:rPr>
      </w:pPr>
      <w:r>
        <w:rPr>
          <w:rFonts w:hint="eastAsia" w:ascii="仿宋" w:hAnsi="仿宋" w:eastAsia="仿宋" w:cs="仿宋"/>
          <w:color w:val="auto"/>
          <w:highlight w:val="none"/>
        </w:rPr>
        <w:t>②投标分项报价表</w:t>
      </w:r>
    </w:p>
    <w:p>
      <w:pPr>
        <w:pStyle w:val="11"/>
        <w:widowControl/>
        <w:spacing w:beforeAutospacing="0" w:afterAutospacing="0" w:line="300" w:lineRule="exact"/>
        <w:ind w:firstLine="420"/>
        <w:jc w:val="both"/>
        <w:rPr>
          <w:rFonts w:ascii="仿宋" w:hAnsi="仿宋" w:eastAsia="仿宋" w:cs="仿宋"/>
          <w:color w:val="auto"/>
          <w:highlight w:val="none"/>
        </w:rPr>
      </w:pPr>
      <w:r>
        <w:rPr>
          <w:rFonts w:hint="eastAsia" w:ascii="仿宋" w:hAnsi="仿宋" w:eastAsia="仿宋" w:cs="仿宋"/>
          <w:color w:val="auto"/>
          <w:highlight w:val="none"/>
        </w:rPr>
        <w:t>③采购文件规定的价格扣除证明材料（若有）</w:t>
      </w:r>
    </w:p>
    <w:p>
      <w:pPr>
        <w:pStyle w:val="11"/>
        <w:widowControl/>
        <w:spacing w:beforeAutospacing="0" w:afterAutospacing="0" w:line="300" w:lineRule="exact"/>
        <w:ind w:firstLine="420"/>
        <w:jc w:val="both"/>
        <w:rPr>
          <w:rFonts w:ascii="仿宋" w:hAnsi="仿宋" w:eastAsia="仿宋" w:cs="仿宋"/>
          <w:color w:val="auto"/>
          <w:highlight w:val="none"/>
        </w:rPr>
      </w:pPr>
      <w:r>
        <w:rPr>
          <w:rFonts w:hint="eastAsia" w:ascii="仿宋" w:hAnsi="仿宋" w:eastAsia="仿宋" w:cs="仿宋"/>
          <w:color w:val="auto"/>
          <w:highlight w:val="none"/>
        </w:rPr>
        <w:t>④采购文件规定的加分证明材料（若有）</w:t>
      </w:r>
    </w:p>
    <w:p>
      <w:pPr>
        <w:pStyle w:val="11"/>
        <w:widowControl/>
        <w:spacing w:beforeAutospacing="0" w:afterAutospacing="0" w:line="300" w:lineRule="exact"/>
        <w:ind w:firstLine="420"/>
        <w:jc w:val="both"/>
        <w:outlineLvl w:val="1"/>
        <w:rPr>
          <w:rFonts w:ascii="仿宋" w:hAnsi="仿宋" w:eastAsia="仿宋" w:cs="仿宋"/>
          <w:color w:val="auto"/>
          <w:highlight w:val="none"/>
        </w:rPr>
      </w:pPr>
      <w:r>
        <w:rPr>
          <w:rFonts w:hint="eastAsia" w:ascii="仿宋" w:hAnsi="仿宋" w:eastAsia="仿宋" w:cs="仿宋"/>
          <w:color w:val="auto"/>
          <w:highlight w:val="none"/>
        </w:rPr>
        <w:t>（3）技术商务部分</w:t>
      </w:r>
    </w:p>
    <w:p>
      <w:pPr>
        <w:pStyle w:val="11"/>
        <w:widowControl/>
        <w:spacing w:beforeAutospacing="0" w:afterAutospacing="0" w:line="300" w:lineRule="exact"/>
        <w:ind w:firstLine="420"/>
        <w:jc w:val="both"/>
        <w:rPr>
          <w:rFonts w:ascii="仿宋" w:hAnsi="仿宋" w:eastAsia="仿宋" w:cs="仿宋"/>
          <w:color w:val="auto"/>
          <w:highlight w:val="none"/>
        </w:rPr>
      </w:pPr>
      <w:r>
        <w:rPr>
          <w:rFonts w:hint="eastAsia" w:ascii="仿宋" w:hAnsi="仿宋" w:eastAsia="仿宋" w:cs="仿宋"/>
          <w:color w:val="auto"/>
          <w:highlight w:val="none"/>
        </w:rPr>
        <w:t>①标的说明一览表</w:t>
      </w:r>
    </w:p>
    <w:p>
      <w:pPr>
        <w:pStyle w:val="11"/>
        <w:widowControl/>
        <w:spacing w:beforeAutospacing="0" w:afterAutospacing="0" w:line="300" w:lineRule="exact"/>
        <w:ind w:firstLine="420"/>
        <w:jc w:val="both"/>
        <w:rPr>
          <w:rFonts w:ascii="仿宋" w:hAnsi="仿宋" w:eastAsia="仿宋" w:cs="仿宋"/>
          <w:color w:val="auto"/>
          <w:highlight w:val="none"/>
        </w:rPr>
      </w:pPr>
      <w:r>
        <w:rPr>
          <w:rFonts w:hint="eastAsia" w:ascii="仿宋" w:hAnsi="仿宋" w:eastAsia="仿宋" w:cs="仿宋"/>
          <w:color w:val="auto"/>
          <w:highlight w:val="none"/>
        </w:rPr>
        <w:t>②技术和服务要求响应表</w:t>
      </w:r>
    </w:p>
    <w:p>
      <w:pPr>
        <w:pStyle w:val="11"/>
        <w:widowControl/>
        <w:spacing w:beforeAutospacing="0" w:afterAutospacing="0" w:line="300" w:lineRule="exact"/>
        <w:ind w:firstLine="420"/>
        <w:jc w:val="both"/>
        <w:rPr>
          <w:rFonts w:ascii="仿宋" w:hAnsi="仿宋" w:eastAsia="仿宋" w:cs="仿宋"/>
          <w:color w:val="auto"/>
          <w:highlight w:val="none"/>
        </w:rPr>
      </w:pPr>
      <w:r>
        <w:rPr>
          <w:rFonts w:hint="eastAsia" w:ascii="仿宋" w:hAnsi="仿宋" w:eastAsia="仿宋" w:cs="仿宋"/>
          <w:color w:val="auto"/>
          <w:highlight w:val="none"/>
        </w:rPr>
        <w:t>③商务条件响应表</w:t>
      </w:r>
    </w:p>
    <w:p>
      <w:pPr>
        <w:pStyle w:val="11"/>
        <w:widowControl/>
        <w:spacing w:beforeAutospacing="0" w:afterAutospacing="0" w:line="300" w:lineRule="exact"/>
        <w:ind w:firstLine="420"/>
        <w:jc w:val="both"/>
        <w:rPr>
          <w:rFonts w:ascii="仿宋" w:hAnsi="仿宋" w:eastAsia="仿宋" w:cs="仿宋"/>
          <w:color w:val="auto"/>
          <w:highlight w:val="none"/>
        </w:rPr>
      </w:pPr>
      <w:r>
        <w:rPr>
          <w:rFonts w:hint="eastAsia" w:ascii="仿宋" w:hAnsi="仿宋" w:eastAsia="仿宋" w:cs="仿宋"/>
          <w:color w:val="auto"/>
          <w:highlight w:val="none"/>
        </w:rPr>
        <w:t>④投标人提交的其他资料（若有）</w:t>
      </w:r>
    </w:p>
    <w:p>
      <w:pPr>
        <w:pStyle w:val="11"/>
        <w:widowControl/>
        <w:spacing w:beforeAutospacing="0" w:afterAutospacing="0" w:line="300" w:lineRule="exact"/>
        <w:ind w:firstLine="420"/>
        <w:jc w:val="both"/>
        <w:rPr>
          <w:rFonts w:ascii="仿宋" w:hAnsi="仿宋" w:eastAsia="仿宋" w:cs="仿宋"/>
          <w:color w:val="auto"/>
          <w:highlight w:val="none"/>
        </w:rPr>
      </w:pPr>
      <w:r>
        <w:rPr>
          <w:rFonts w:hint="eastAsia" w:ascii="仿宋" w:hAnsi="仿宋" w:eastAsia="仿宋" w:cs="仿宋"/>
          <w:color w:val="auto"/>
          <w:highlight w:val="none"/>
        </w:rPr>
        <w:t>根据本函，本投标人代表宣布我方保证遵守采购文件的全部规定，同时：</w:t>
      </w:r>
    </w:p>
    <w:p>
      <w:pPr>
        <w:pStyle w:val="11"/>
        <w:widowControl/>
        <w:spacing w:beforeAutospacing="0" w:afterAutospacing="0" w:line="300" w:lineRule="exact"/>
        <w:ind w:firstLine="420"/>
        <w:jc w:val="both"/>
        <w:outlineLvl w:val="1"/>
        <w:rPr>
          <w:rFonts w:ascii="仿宋" w:hAnsi="仿宋" w:eastAsia="仿宋" w:cs="仿宋"/>
          <w:color w:val="auto"/>
          <w:highlight w:val="none"/>
        </w:rPr>
      </w:pPr>
      <w:r>
        <w:rPr>
          <w:rFonts w:hint="eastAsia" w:ascii="仿宋" w:hAnsi="仿宋" w:eastAsia="仿宋" w:cs="仿宋"/>
          <w:color w:val="auto"/>
          <w:highlight w:val="none"/>
        </w:rPr>
        <w:t>1、</w:t>
      </w:r>
      <w:r>
        <w:rPr>
          <w:rStyle w:val="16"/>
          <w:rFonts w:hint="eastAsia" w:ascii="仿宋" w:hAnsi="仿宋" w:eastAsia="仿宋" w:cs="仿宋"/>
          <w:color w:val="auto"/>
          <w:highlight w:val="none"/>
        </w:rPr>
        <w:t>确认：</w:t>
      </w:r>
    </w:p>
    <w:p>
      <w:pPr>
        <w:pStyle w:val="11"/>
        <w:widowControl/>
        <w:spacing w:beforeAutospacing="0" w:afterAutospacing="0" w:line="300" w:lineRule="exact"/>
        <w:ind w:firstLine="420"/>
        <w:jc w:val="both"/>
        <w:rPr>
          <w:rFonts w:ascii="仿宋" w:hAnsi="仿宋" w:eastAsia="仿宋" w:cs="仿宋"/>
          <w:color w:val="auto"/>
          <w:highlight w:val="none"/>
        </w:rPr>
      </w:pPr>
      <w:r>
        <w:rPr>
          <w:rFonts w:hint="eastAsia" w:ascii="仿宋" w:hAnsi="仿宋" w:eastAsia="仿宋" w:cs="仿宋"/>
          <w:color w:val="auto"/>
          <w:highlight w:val="none"/>
        </w:rPr>
        <w:t>1.1所投合同包的投标报价详见“开标一览表”及“投标分项报价表”。</w:t>
      </w:r>
    </w:p>
    <w:p>
      <w:pPr>
        <w:pStyle w:val="11"/>
        <w:widowControl/>
        <w:spacing w:beforeAutospacing="0" w:afterAutospacing="0" w:line="300" w:lineRule="exact"/>
        <w:ind w:firstLine="420"/>
        <w:jc w:val="both"/>
        <w:rPr>
          <w:rFonts w:ascii="仿宋" w:hAnsi="仿宋" w:eastAsia="仿宋" w:cs="仿宋"/>
          <w:color w:val="auto"/>
          <w:highlight w:val="none"/>
        </w:rPr>
      </w:pPr>
      <w:r>
        <w:rPr>
          <w:rFonts w:hint="eastAsia" w:ascii="仿宋" w:hAnsi="仿宋" w:eastAsia="仿宋" w:cs="仿宋"/>
          <w:color w:val="auto"/>
          <w:highlight w:val="none"/>
        </w:rPr>
        <w:t>1.2我方已详细审查全部采购文件[包括但不限于：有关附件（若有）、澄清或修改（若有）等]，并自行承担因对全部采购文件理解不正确或误解而产生的相应后果和责任。</w:t>
      </w:r>
    </w:p>
    <w:p>
      <w:pPr>
        <w:pStyle w:val="11"/>
        <w:widowControl/>
        <w:spacing w:beforeAutospacing="0" w:afterAutospacing="0" w:line="300" w:lineRule="exact"/>
        <w:ind w:firstLine="420"/>
        <w:jc w:val="both"/>
        <w:outlineLvl w:val="1"/>
        <w:rPr>
          <w:rFonts w:ascii="仿宋" w:hAnsi="仿宋" w:eastAsia="仿宋" w:cs="仿宋"/>
          <w:color w:val="auto"/>
          <w:highlight w:val="none"/>
        </w:rPr>
      </w:pPr>
      <w:r>
        <w:rPr>
          <w:rFonts w:hint="eastAsia" w:ascii="仿宋" w:hAnsi="仿宋" w:eastAsia="仿宋" w:cs="仿宋"/>
          <w:color w:val="auto"/>
          <w:highlight w:val="none"/>
        </w:rPr>
        <w:t>2、</w:t>
      </w:r>
      <w:r>
        <w:rPr>
          <w:rStyle w:val="16"/>
          <w:rFonts w:hint="eastAsia" w:ascii="仿宋" w:hAnsi="仿宋" w:eastAsia="仿宋" w:cs="仿宋"/>
          <w:color w:val="auto"/>
          <w:highlight w:val="none"/>
        </w:rPr>
        <w:t>承诺及声明：</w:t>
      </w:r>
    </w:p>
    <w:p>
      <w:pPr>
        <w:pStyle w:val="11"/>
        <w:widowControl/>
        <w:spacing w:beforeAutospacing="0" w:afterAutospacing="0" w:line="300" w:lineRule="exact"/>
        <w:ind w:firstLine="420"/>
        <w:jc w:val="both"/>
        <w:rPr>
          <w:rFonts w:ascii="仿宋" w:hAnsi="仿宋" w:eastAsia="仿宋" w:cs="仿宋"/>
          <w:color w:val="auto"/>
          <w:highlight w:val="none"/>
        </w:rPr>
      </w:pPr>
      <w:r>
        <w:rPr>
          <w:rFonts w:hint="eastAsia" w:ascii="仿宋" w:hAnsi="仿宋" w:eastAsia="仿宋" w:cs="仿宋"/>
          <w:color w:val="auto"/>
          <w:highlight w:val="none"/>
        </w:rPr>
        <w:t>2.1我方具备采购文件第一章载明的“投标人的资格要求”且符合采购文件第三章载明的“二、投标人”之规定，否则</w:t>
      </w:r>
      <w:r>
        <w:rPr>
          <w:rStyle w:val="16"/>
          <w:rFonts w:hint="eastAsia" w:ascii="仿宋" w:hAnsi="仿宋" w:eastAsia="仿宋" w:cs="仿宋"/>
          <w:color w:val="auto"/>
          <w:highlight w:val="none"/>
        </w:rPr>
        <w:t>投标无效。</w:t>
      </w:r>
    </w:p>
    <w:p>
      <w:pPr>
        <w:pStyle w:val="11"/>
        <w:widowControl/>
        <w:spacing w:beforeAutospacing="0" w:afterAutospacing="0" w:line="300" w:lineRule="exact"/>
        <w:ind w:firstLine="420"/>
        <w:jc w:val="both"/>
        <w:rPr>
          <w:rFonts w:ascii="仿宋" w:hAnsi="仿宋" w:eastAsia="仿宋" w:cs="仿宋"/>
          <w:color w:val="auto"/>
          <w:highlight w:val="none"/>
        </w:rPr>
      </w:pPr>
      <w:r>
        <w:rPr>
          <w:rFonts w:hint="eastAsia" w:ascii="仿宋" w:hAnsi="仿宋" w:eastAsia="仿宋" w:cs="仿宋"/>
          <w:color w:val="auto"/>
          <w:highlight w:val="none"/>
        </w:rPr>
        <w:t>2.2我方提交的投标文件各组成部分的全部内容及资料是不可割离且真实、有效、准确、完整和不具有任何误导性的，否则产生不利后果由我方承担责任。</w:t>
      </w:r>
    </w:p>
    <w:p>
      <w:pPr>
        <w:pStyle w:val="11"/>
        <w:widowControl/>
        <w:spacing w:beforeAutospacing="0" w:afterAutospacing="0" w:line="300" w:lineRule="exact"/>
        <w:ind w:firstLine="420"/>
        <w:jc w:val="both"/>
        <w:rPr>
          <w:rFonts w:ascii="仿宋" w:hAnsi="仿宋" w:eastAsia="仿宋" w:cs="仿宋"/>
          <w:color w:val="auto"/>
          <w:highlight w:val="none"/>
        </w:rPr>
      </w:pPr>
      <w:r>
        <w:rPr>
          <w:rFonts w:hint="eastAsia" w:ascii="仿宋" w:hAnsi="仿宋" w:eastAsia="仿宋" w:cs="仿宋"/>
          <w:color w:val="auto"/>
          <w:highlight w:val="none"/>
        </w:rPr>
        <w:t>2.3我方提供的标的价格不高于同期市场价格，否则产生不利后果由我方承担责任。</w:t>
      </w:r>
    </w:p>
    <w:p>
      <w:pPr>
        <w:pStyle w:val="11"/>
        <w:widowControl/>
        <w:spacing w:beforeAutospacing="0" w:afterAutospacing="0" w:line="300" w:lineRule="exact"/>
        <w:ind w:firstLine="420"/>
        <w:jc w:val="both"/>
        <w:rPr>
          <w:rFonts w:ascii="仿宋" w:hAnsi="仿宋" w:eastAsia="仿宋" w:cs="仿宋"/>
          <w:color w:val="auto"/>
          <w:highlight w:val="none"/>
        </w:rPr>
      </w:pPr>
      <w:r>
        <w:rPr>
          <w:rFonts w:hint="eastAsia" w:ascii="仿宋" w:hAnsi="仿宋" w:eastAsia="仿宋" w:cs="仿宋"/>
          <w:color w:val="auto"/>
          <w:highlight w:val="none"/>
        </w:rPr>
        <w:t>2.4投标保证金：若出现采购文件第三章规定的不予退还情形，同意贵单位不予退还。</w:t>
      </w:r>
    </w:p>
    <w:p>
      <w:pPr>
        <w:pStyle w:val="11"/>
        <w:widowControl/>
        <w:spacing w:beforeAutospacing="0" w:afterAutospacing="0" w:line="300" w:lineRule="exact"/>
        <w:ind w:firstLine="420"/>
        <w:jc w:val="both"/>
        <w:rPr>
          <w:rFonts w:ascii="仿宋" w:hAnsi="仿宋" w:eastAsia="仿宋" w:cs="仿宋"/>
          <w:color w:val="auto"/>
          <w:highlight w:val="none"/>
        </w:rPr>
      </w:pPr>
      <w:r>
        <w:rPr>
          <w:rFonts w:hint="eastAsia" w:ascii="仿宋" w:hAnsi="仿宋" w:eastAsia="仿宋" w:cs="仿宋"/>
          <w:color w:val="auto"/>
          <w:highlight w:val="none"/>
        </w:rPr>
        <w:t>2.5投标有效期：按照采购文件第三章规定执行，并在采购文件第二章载明的期限内保持有效。</w:t>
      </w:r>
    </w:p>
    <w:p>
      <w:pPr>
        <w:pStyle w:val="11"/>
        <w:widowControl/>
        <w:spacing w:beforeAutospacing="0" w:afterAutospacing="0" w:line="300" w:lineRule="exact"/>
        <w:ind w:firstLine="420"/>
        <w:jc w:val="both"/>
        <w:rPr>
          <w:rFonts w:ascii="仿宋" w:hAnsi="仿宋" w:eastAsia="仿宋" w:cs="仿宋"/>
          <w:color w:val="auto"/>
          <w:highlight w:val="none"/>
        </w:rPr>
      </w:pPr>
      <w:r>
        <w:rPr>
          <w:rFonts w:hint="eastAsia" w:ascii="仿宋" w:hAnsi="仿宋" w:eastAsia="仿宋" w:cs="仿宋"/>
          <w:color w:val="auto"/>
          <w:highlight w:val="none"/>
        </w:rPr>
        <w:t>2.6若中标，将按照采购文件、我方投标文件及政府采购合同履行责任和义务。</w:t>
      </w:r>
    </w:p>
    <w:p>
      <w:pPr>
        <w:pStyle w:val="11"/>
        <w:widowControl/>
        <w:spacing w:beforeAutospacing="0" w:afterAutospacing="0" w:line="300" w:lineRule="exact"/>
        <w:ind w:firstLine="420"/>
        <w:jc w:val="both"/>
        <w:rPr>
          <w:rFonts w:ascii="仿宋" w:hAnsi="仿宋" w:eastAsia="仿宋" w:cs="仿宋"/>
          <w:color w:val="auto"/>
          <w:highlight w:val="none"/>
        </w:rPr>
      </w:pPr>
      <w:r>
        <w:rPr>
          <w:rFonts w:hint="eastAsia" w:ascii="仿宋" w:hAnsi="仿宋" w:eastAsia="仿宋" w:cs="仿宋"/>
          <w:color w:val="auto"/>
          <w:highlight w:val="none"/>
        </w:rPr>
        <w:t>2.7若贵单位要求，我方同意提供与本项目投标有关的一切资料、数据或文件，并完全理解贵单位不一定要接受最低的投标报价或收到的任何投标。</w:t>
      </w:r>
    </w:p>
    <w:p>
      <w:pPr>
        <w:pStyle w:val="11"/>
        <w:widowControl/>
        <w:spacing w:beforeAutospacing="0" w:afterAutospacing="0" w:line="300" w:lineRule="exact"/>
        <w:ind w:firstLine="420"/>
        <w:jc w:val="both"/>
        <w:rPr>
          <w:rFonts w:ascii="仿宋" w:hAnsi="仿宋" w:eastAsia="仿宋" w:cs="仿宋"/>
          <w:color w:val="auto"/>
          <w:highlight w:val="none"/>
        </w:rPr>
      </w:pPr>
      <w:r>
        <w:rPr>
          <w:rFonts w:hint="eastAsia" w:ascii="仿宋" w:hAnsi="仿宋" w:eastAsia="仿宋" w:cs="仿宋"/>
          <w:color w:val="auto"/>
          <w:highlight w:val="none"/>
        </w:rPr>
        <w:t>2.8除采购文件另有规定外，对于贵单位按照下述联络方式发出的任何信息或通知，均视为我方已收悉前述信息或通知的全部内容：</w:t>
      </w:r>
    </w:p>
    <w:p>
      <w:pPr>
        <w:pStyle w:val="11"/>
        <w:widowControl/>
        <w:spacing w:beforeAutospacing="0" w:afterAutospacing="0" w:line="300" w:lineRule="exact"/>
        <w:ind w:firstLine="420"/>
        <w:jc w:val="both"/>
        <w:rPr>
          <w:rFonts w:ascii="仿宋" w:hAnsi="仿宋" w:eastAsia="仿宋" w:cs="仿宋"/>
          <w:color w:val="auto"/>
          <w:highlight w:val="none"/>
        </w:rPr>
      </w:pPr>
      <w:r>
        <w:rPr>
          <w:rFonts w:hint="eastAsia" w:ascii="仿宋" w:hAnsi="仿宋" w:eastAsia="仿宋" w:cs="仿宋"/>
          <w:color w:val="auto"/>
          <w:highlight w:val="none"/>
        </w:rPr>
        <w:t>通信地址：</w:t>
      </w:r>
      <w:r>
        <w:rPr>
          <w:rFonts w:hint="eastAsia" w:ascii="仿宋" w:hAnsi="仿宋" w:eastAsia="仿宋" w:cs="仿宋"/>
          <w:color w:val="auto"/>
          <w:highlight w:val="none"/>
          <w:u w:val="single"/>
        </w:rPr>
        <w:t>                                        </w:t>
      </w:r>
      <w:r>
        <w:rPr>
          <w:rFonts w:hint="eastAsia" w:ascii="仿宋" w:hAnsi="仿宋" w:eastAsia="仿宋" w:cs="仿宋"/>
          <w:color w:val="auto"/>
          <w:highlight w:val="none"/>
        </w:rPr>
        <w:t>邮编：</w:t>
      </w:r>
      <w:r>
        <w:rPr>
          <w:rFonts w:hint="eastAsia" w:ascii="仿宋" w:hAnsi="仿宋" w:eastAsia="仿宋" w:cs="仿宋"/>
          <w:color w:val="auto"/>
          <w:highlight w:val="none"/>
          <w:u w:val="single"/>
        </w:rPr>
        <w:t>                 </w:t>
      </w:r>
    </w:p>
    <w:p>
      <w:pPr>
        <w:pStyle w:val="11"/>
        <w:widowControl/>
        <w:spacing w:beforeAutospacing="0" w:afterAutospacing="0" w:line="300" w:lineRule="exact"/>
        <w:ind w:firstLine="420"/>
        <w:jc w:val="both"/>
        <w:rPr>
          <w:rFonts w:ascii="仿宋" w:hAnsi="仿宋" w:eastAsia="仿宋" w:cs="仿宋"/>
          <w:color w:val="auto"/>
          <w:highlight w:val="none"/>
        </w:rPr>
      </w:pPr>
      <w:r>
        <w:rPr>
          <w:rFonts w:hint="eastAsia" w:ascii="仿宋" w:hAnsi="仿宋" w:eastAsia="仿宋" w:cs="仿宋"/>
          <w:color w:val="auto"/>
          <w:highlight w:val="none"/>
        </w:rPr>
        <w:t>联系方法：</w:t>
      </w:r>
      <w:r>
        <w:rPr>
          <w:rFonts w:hint="eastAsia" w:ascii="仿宋" w:hAnsi="仿宋" w:eastAsia="仿宋" w:cs="仿宋"/>
          <w:color w:val="auto"/>
          <w:highlight w:val="none"/>
          <w:u w:val="single"/>
        </w:rPr>
        <w:t>（包括但不限于：联系人、联系电话、手机、传真、电子邮箱等）</w:t>
      </w:r>
    </w:p>
    <w:p>
      <w:pPr>
        <w:pStyle w:val="11"/>
        <w:widowControl/>
        <w:spacing w:beforeAutospacing="0" w:afterAutospacing="0" w:line="300" w:lineRule="exact"/>
        <w:jc w:val="both"/>
        <w:rPr>
          <w:rFonts w:ascii="仿宋" w:hAnsi="仿宋" w:eastAsia="仿宋" w:cs="仿宋"/>
          <w:color w:val="auto"/>
          <w:highlight w:val="none"/>
        </w:rPr>
      </w:pPr>
      <w:r>
        <w:rPr>
          <w:rFonts w:hint="eastAsia" w:ascii="仿宋" w:hAnsi="仿宋" w:eastAsia="仿宋" w:cs="仿宋"/>
          <w:color w:val="auto"/>
          <w:highlight w:val="none"/>
        </w:rPr>
        <w:t>投 标 人：</w:t>
      </w:r>
      <w:r>
        <w:rPr>
          <w:rFonts w:hint="eastAsia" w:ascii="仿宋" w:hAnsi="仿宋" w:eastAsia="仿宋" w:cs="仿宋"/>
          <w:color w:val="auto"/>
          <w:highlight w:val="none"/>
          <w:u w:val="single"/>
        </w:rPr>
        <w:t>（全称并加盖单位公章）</w:t>
      </w:r>
    </w:p>
    <w:p>
      <w:pPr>
        <w:pStyle w:val="11"/>
        <w:widowControl/>
        <w:spacing w:beforeAutospacing="0" w:afterAutospacing="0" w:line="300" w:lineRule="exact"/>
        <w:jc w:val="both"/>
        <w:rPr>
          <w:rFonts w:ascii="仿宋" w:hAnsi="仿宋" w:eastAsia="仿宋" w:cs="仿宋"/>
          <w:color w:val="auto"/>
          <w:highlight w:val="none"/>
        </w:rPr>
      </w:pPr>
      <w:r>
        <w:rPr>
          <w:rFonts w:hint="eastAsia" w:ascii="仿宋" w:hAnsi="仿宋" w:eastAsia="仿宋" w:cs="仿宋"/>
          <w:color w:val="auto"/>
          <w:highlight w:val="none"/>
        </w:rPr>
        <w:t>投标人代表签字：</w:t>
      </w:r>
      <w:r>
        <w:rPr>
          <w:rFonts w:hint="eastAsia" w:ascii="仿宋" w:hAnsi="仿宋" w:eastAsia="仿宋" w:cs="仿宋"/>
          <w:color w:val="auto"/>
          <w:highlight w:val="none"/>
          <w:u w:val="single"/>
        </w:rPr>
        <w:t>                   </w:t>
      </w:r>
    </w:p>
    <w:p>
      <w:pPr>
        <w:pStyle w:val="11"/>
        <w:widowControl/>
        <w:spacing w:beforeAutospacing="0" w:afterAutospacing="0" w:line="300" w:lineRule="exact"/>
        <w:jc w:val="both"/>
        <w:rPr>
          <w:rFonts w:ascii="仿宋" w:hAnsi="仿宋" w:eastAsia="仿宋" w:cs="仿宋"/>
          <w:color w:val="auto"/>
          <w:highlight w:val="none"/>
        </w:rPr>
      </w:pPr>
      <w:r>
        <w:rPr>
          <w:rFonts w:hint="eastAsia" w:ascii="仿宋" w:hAnsi="仿宋" w:eastAsia="仿宋" w:cs="仿宋"/>
          <w:color w:val="auto"/>
          <w:highlight w:val="none"/>
        </w:rPr>
        <w:t>日    期：</w:t>
      </w:r>
      <w:r>
        <w:rPr>
          <w:rFonts w:hint="eastAsia" w:ascii="仿宋" w:hAnsi="仿宋" w:eastAsia="仿宋" w:cs="仿宋"/>
          <w:color w:val="auto"/>
          <w:highlight w:val="none"/>
          <w:u w:val="single"/>
        </w:rPr>
        <w:t>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w:t>
      </w:r>
      <w:r>
        <w:rPr>
          <w:rFonts w:hint="eastAsia" w:ascii="仿宋" w:hAnsi="仿宋" w:eastAsia="仿宋" w:cs="仿宋"/>
          <w:color w:val="auto"/>
          <w:highlight w:val="none"/>
        </w:rPr>
        <w:t>日</w:t>
      </w:r>
    </w:p>
    <w:p>
      <w:pPr>
        <w:pStyle w:val="11"/>
        <w:widowControl/>
        <w:spacing w:beforeAutospacing="0" w:afterAutospacing="0" w:line="18" w:lineRule="atLeast"/>
        <w:jc w:val="center"/>
        <w:outlineLvl w:val="0"/>
        <w:rPr>
          <w:rFonts w:ascii="仿宋" w:hAnsi="仿宋" w:eastAsia="仿宋" w:cs="仿宋"/>
          <w:color w:val="auto"/>
          <w:sz w:val="32"/>
          <w:szCs w:val="32"/>
          <w:highlight w:val="none"/>
        </w:rPr>
      </w:pPr>
      <w:r>
        <w:rPr>
          <w:rStyle w:val="16"/>
          <w:rFonts w:hint="eastAsia" w:ascii="仿宋" w:hAnsi="仿宋" w:eastAsia="仿宋" w:cs="仿宋"/>
          <w:color w:val="auto"/>
          <w:sz w:val="32"/>
          <w:szCs w:val="32"/>
          <w:highlight w:val="none"/>
        </w:rPr>
        <w:t>二、投标人的资格及资信证明文件</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jc w:val="center"/>
        <w:outlineLvl w:val="1"/>
        <w:rPr>
          <w:rFonts w:ascii="仿宋" w:hAnsi="仿宋" w:eastAsia="仿宋" w:cs="仿宋"/>
          <w:color w:val="auto"/>
          <w:sz w:val="28"/>
          <w:szCs w:val="28"/>
          <w:highlight w:val="none"/>
        </w:rPr>
      </w:pPr>
      <w:r>
        <w:rPr>
          <w:rStyle w:val="16"/>
          <w:rFonts w:hint="eastAsia" w:ascii="仿宋" w:hAnsi="仿宋" w:eastAsia="仿宋" w:cs="仿宋"/>
          <w:color w:val="auto"/>
          <w:sz w:val="28"/>
          <w:szCs w:val="28"/>
          <w:highlight w:val="none"/>
        </w:rPr>
        <w:t>二-1单位负责人授权书（若有）</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致：</w:t>
      </w:r>
      <w:r>
        <w:rPr>
          <w:rFonts w:hint="eastAsia" w:ascii="仿宋" w:hAnsi="仿宋" w:eastAsia="仿宋" w:cs="仿宋"/>
          <w:color w:val="auto"/>
          <w:highlight w:val="none"/>
          <w:u w:val="single"/>
        </w:rPr>
        <w:t>                     </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我方的单位负责人</w:t>
      </w:r>
      <w:r>
        <w:rPr>
          <w:rFonts w:hint="eastAsia" w:ascii="仿宋" w:hAnsi="仿宋" w:eastAsia="仿宋" w:cs="仿宋"/>
          <w:color w:val="auto"/>
          <w:highlight w:val="none"/>
          <w:u w:val="single"/>
        </w:rPr>
        <w:t>（填写“单位负责人全名”）</w:t>
      </w:r>
      <w:r>
        <w:rPr>
          <w:rFonts w:hint="eastAsia" w:ascii="仿宋" w:hAnsi="仿宋" w:eastAsia="仿宋" w:cs="仿宋"/>
          <w:color w:val="auto"/>
          <w:highlight w:val="none"/>
        </w:rPr>
        <w:t>授权</w:t>
      </w:r>
      <w:r>
        <w:rPr>
          <w:rFonts w:hint="eastAsia" w:ascii="仿宋" w:hAnsi="仿宋" w:eastAsia="仿宋" w:cs="仿宋"/>
          <w:color w:val="auto"/>
          <w:highlight w:val="none"/>
          <w:u w:val="single"/>
        </w:rPr>
        <w:t>（填写“投标人代表全名”）</w:t>
      </w:r>
      <w:r>
        <w:rPr>
          <w:rFonts w:hint="eastAsia" w:ascii="仿宋" w:hAnsi="仿宋" w:eastAsia="仿宋" w:cs="仿宋"/>
          <w:color w:val="auto"/>
          <w:highlight w:val="none"/>
        </w:rPr>
        <w:t>为投标人代表，代表我方参加</w:t>
      </w:r>
      <w:r>
        <w:rPr>
          <w:rFonts w:hint="eastAsia" w:ascii="仿宋" w:hAnsi="仿宋" w:eastAsia="仿宋" w:cs="仿宋"/>
          <w:color w:val="auto"/>
          <w:highlight w:val="none"/>
          <w:u w:val="single"/>
        </w:rPr>
        <w:t>（填写“项目名称”）</w:t>
      </w:r>
      <w:r>
        <w:rPr>
          <w:rFonts w:hint="eastAsia" w:ascii="仿宋" w:hAnsi="仿宋" w:eastAsia="仿宋" w:cs="仿宋"/>
          <w:color w:val="auto"/>
          <w:highlight w:val="none"/>
        </w:rPr>
        <w:t>项目（招标编号：</w:t>
      </w:r>
      <w:r>
        <w:rPr>
          <w:rFonts w:hint="eastAsia" w:ascii="仿宋" w:hAnsi="仿宋" w:eastAsia="仿宋" w:cs="仿宋"/>
          <w:color w:val="auto"/>
          <w:highlight w:val="none"/>
          <w:u w:val="single"/>
        </w:rPr>
        <w:t>         </w:t>
      </w:r>
      <w:r>
        <w:rPr>
          <w:rFonts w:hint="eastAsia" w:ascii="仿宋" w:hAnsi="仿宋" w:eastAsia="仿宋" w:cs="仿宋"/>
          <w:color w:val="auto"/>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投标人代表无转委权。特此授权。</w:t>
      </w:r>
    </w:p>
    <w:p>
      <w:pPr>
        <w:pStyle w:val="11"/>
        <w:widowControl/>
        <w:spacing w:beforeAutospacing="0" w:afterAutospacing="0" w:line="18" w:lineRule="atLeast"/>
        <w:jc w:val="center"/>
        <w:outlineLvl w:val="2"/>
        <w:rPr>
          <w:rFonts w:ascii="仿宋" w:hAnsi="仿宋" w:eastAsia="仿宋" w:cs="仿宋"/>
          <w:color w:val="auto"/>
          <w:highlight w:val="none"/>
        </w:rPr>
      </w:pPr>
      <w:r>
        <w:rPr>
          <w:rFonts w:hint="eastAsia" w:ascii="仿宋" w:hAnsi="仿宋" w:eastAsia="仿宋" w:cs="仿宋"/>
          <w:color w:val="auto"/>
          <w:highlight w:val="none"/>
        </w:rPr>
        <w:t>（以下无正文）</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单位负责人：</w:t>
      </w:r>
      <w:r>
        <w:rPr>
          <w:rFonts w:hint="eastAsia" w:ascii="仿宋" w:hAnsi="仿宋" w:eastAsia="仿宋" w:cs="仿宋"/>
          <w:color w:val="auto"/>
          <w:highlight w:val="none"/>
          <w:u w:val="single"/>
        </w:rPr>
        <w:t>             </w:t>
      </w:r>
      <w:r>
        <w:rPr>
          <w:rFonts w:hint="eastAsia" w:ascii="仿宋" w:hAnsi="仿宋" w:eastAsia="仿宋" w:cs="仿宋"/>
          <w:color w:val="auto"/>
          <w:highlight w:val="none"/>
        </w:rPr>
        <w:t>身份证号：</w:t>
      </w:r>
      <w:r>
        <w:rPr>
          <w:rFonts w:hint="eastAsia" w:ascii="仿宋" w:hAnsi="仿宋" w:eastAsia="仿宋" w:cs="仿宋"/>
          <w:color w:val="auto"/>
          <w:highlight w:val="none"/>
          <w:u w:val="single"/>
        </w:rPr>
        <w:t>                        </w:t>
      </w:r>
      <w:r>
        <w:rPr>
          <w:rFonts w:hint="eastAsia" w:ascii="仿宋" w:hAnsi="仿宋" w:eastAsia="仿宋" w:cs="仿宋"/>
          <w:color w:val="auto"/>
          <w:highlight w:val="none"/>
        </w:rPr>
        <w:t>手机：</w:t>
      </w:r>
      <w:r>
        <w:rPr>
          <w:rFonts w:hint="eastAsia" w:ascii="仿宋" w:hAnsi="仿宋" w:eastAsia="仿宋" w:cs="仿宋"/>
          <w:color w:val="auto"/>
          <w:highlight w:val="none"/>
          <w:u w:val="singl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投标人代表：</w:t>
      </w:r>
      <w:r>
        <w:rPr>
          <w:rFonts w:hint="eastAsia" w:ascii="仿宋" w:hAnsi="仿宋" w:eastAsia="仿宋" w:cs="仿宋"/>
          <w:color w:val="auto"/>
          <w:highlight w:val="none"/>
          <w:u w:val="single"/>
        </w:rPr>
        <w:t>             </w:t>
      </w:r>
      <w:r>
        <w:rPr>
          <w:rFonts w:hint="eastAsia" w:ascii="仿宋" w:hAnsi="仿宋" w:eastAsia="仿宋" w:cs="仿宋"/>
          <w:color w:val="auto"/>
          <w:highlight w:val="none"/>
        </w:rPr>
        <w:t>身份证号：</w:t>
      </w:r>
      <w:r>
        <w:rPr>
          <w:rFonts w:hint="eastAsia" w:ascii="仿宋" w:hAnsi="仿宋" w:eastAsia="仿宋" w:cs="仿宋"/>
          <w:color w:val="auto"/>
          <w:highlight w:val="none"/>
          <w:u w:val="single"/>
        </w:rPr>
        <w:t>                        </w:t>
      </w:r>
      <w:r>
        <w:rPr>
          <w:rFonts w:hint="eastAsia" w:ascii="仿宋" w:hAnsi="仿宋" w:eastAsia="仿宋" w:cs="仿宋"/>
          <w:color w:val="auto"/>
          <w:highlight w:val="none"/>
        </w:rPr>
        <w:t>手机：</w:t>
      </w:r>
      <w:r>
        <w:rPr>
          <w:rFonts w:hint="eastAsia" w:ascii="仿宋" w:hAnsi="仿宋" w:eastAsia="仿宋" w:cs="仿宋"/>
          <w:color w:val="auto"/>
          <w:highlight w:val="none"/>
          <w:u w:val="singl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授权方</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投 标 人：</w:t>
      </w:r>
      <w:r>
        <w:rPr>
          <w:rFonts w:hint="eastAsia" w:ascii="仿宋" w:hAnsi="仿宋" w:eastAsia="仿宋" w:cs="仿宋"/>
          <w:color w:val="auto"/>
          <w:highlight w:val="none"/>
          <w:u w:val="single"/>
        </w:rPr>
        <w:t>（全称并加盖单位公章）</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单位负责人签字或盖章：</w:t>
      </w:r>
      <w:r>
        <w:rPr>
          <w:rFonts w:hint="eastAsia" w:ascii="仿宋" w:hAnsi="仿宋" w:eastAsia="仿宋" w:cs="仿宋"/>
          <w:color w:val="auto"/>
          <w:highlight w:val="none"/>
          <w:u w:val="singl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接受授权方</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投标人代表签字：</w:t>
      </w:r>
      <w:r>
        <w:rPr>
          <w:rFonts w:hint="eastAsia" w:ascii="仿宋" w:hAnsi="仿宋" w:eastAsia="仿宋" w:cs="仿宋"/>
          <w:color w:val="auto"/>
          <w:highlight w:val="none"/>
          <w:u w:val="singl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jc w:val="right"/>
        <w:rPr>
          <w:rFonts w:ascii="仿宋" w:hAnsi="仿宋" w:eastAsia="仿宋" w:cs="仿宋"/>
          <w:color w:val="auto"/>
          <w:highlight w:val="none"/>
        </w:rPr>
      </w:pPr>
      <w:r>
        <w:rPr>
          <w:rFonts w:hint="eastAsia" w:ascii="仿宋" w:hAnsi="仿宋" w:eastAsia="仿宋" w:cs="仿宋"/>
          <w:color w:val="auto"/>
          <w:highlight w:val="none"/>
        </w:rPr>
        <w:t>签署日期：</w:t>
      </w:r>
      <w:r>
        <w:rPr>
          <w:rFonts w:hint="eastAsia" w:ascii="仿宋" w:hAnsi="仿宋" w:eastAsia="仿宋" w:cs="仿宋"/>
          <w:color w:val="auto"/>
          <w:highlight w:val="none"/>
          <w:u w:val="single"/>
        </w:rPr>
        <w:t>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w:t>
      </w:r>
      <w:r>
        <w:rPr>
          <w:rFonts w:hint="eastAsia" w:ascii="仿宋" w:hAnsi="仿宋" w:eastAsia="仿宋" w:cs="仿宋"/>
          <w:color w:val="auto"/>
          <w:highlight w:val="none"/>
        </w:rPr>
        <w:t>日</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附：单位负责人、投标人代表的身份证正反面复印件</w:t>
      </w:r>
    </w:p>
    <w:tbl>
      <w:tblPr>
        <w:tblStyle w:val="13"/>
        <w:tblW w:w="852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520" w:type="dxa"/>
            <w:tcBorders>
              <w:top w:val="single" w:color="auto" w:sz="4" w:space="0"/>
              <w:left w:val="single" w:color="auto" w:sz="4" w:space="0"/>
              <w:bottom w:val="single" w:color="auto" w:sz="4" w:space="0"/>
              <w:right w:val="single" w:color="auto" w:sz="4" w:space="0"/>
            </w:tcBorders>
            <w:tcMar>
              <w:left w:w="105" w:type="dxa"/>
              <w:right w:w="105" w:type="dxa"/>
            </w:tcMar>
          </w:tcPr>
          <w:p>
            <w:pPr>
              <w:pStyle w:val="11"/>
              <w:widowControl/>
              <w:spacing w:line="18" w:lineRule="atLeast"/>
              <w:jc w:val="center"/>
              <w:rPr>
                <w:rFonts w:ascii="仿宋" w:hAnsi="仿宋" w:eastAsia="仿宋" w:cs="仿宋"/>
                <w:color w:val="auto"/>
                <w:highlight w:val="none"/>
              </w:rPr>
            </w:pPr>
            <w:r>
              <w:rPr>
                <w:rStyle w:val="16"/>
                <w:rFonts w:hint="eastAsia" w:ascii="仿宋" w:hAnsi="仿宋" w:eastAsia="仿宋" w:cs="仿宋"/>
                <w:color w:val="auto"/>
                <w:highlight w:val="none"/>
              </w:rPr>
              <w:t> </w:t>
            </w:r>
          </w:p>
          <w:p>
            <w:pPr>
              <w:pStyle w:val="11"/>
              <w:widowControl/>
              <w:spacing w:line="18" w:lineRule="atLeast"/>
              <w:jc w:val="center"/>
              <w:rPr>
                <w:rFonts w:ascii="仿宋" w:hAnsi="仿宋" w:eastAsia="仿宋" w:cs="仿宋"/>
                <w:color w:val="auto"/>
                <w:highlight w:val="none"/>
              </w:rPr>
            </w:pPr>
            <w:r>
              <w:rPr>
                <w:rStyle w:val="16"/>
                <w:rFonts w:hint="eastAsia" w:ascii="仿宋" w:hAnsi="仿宋" w:eastAsia="仿宋" w:cs="仿宋"/>
                <w:color w:val="auto"/>
                <w:highlight w:val="none"/>
              </w:rPr>
              <w:t>要求：真实有效且内容完整、清晰、整洁。</w:t>
            </w:r>
          </w:p>
          <w:p>
            <w:pPr>
              <w:pStyle w:val="11"/>
              <w:widowControl/>
              <w:spacing w:line="18" w:lineRule="atLeast"/>
              <w:jc w:val="center"/>
              <w:rPr>
                <w:rFonts w:ascii="仿宋" w:hAnsi="仿宋" w:eastAsia="仿宋" w:cs="仿宋"/>
                <w:color w:val="auto"/>
                <w:highlight w:val="none"/>
              </w:rPr>
            </w:pPr>
            <w:r>
              <w:rPr>
                <w:rStyle w:val="16"/>
                <w:rFonts w:hint="eastAsia" w:ascii="仿宋" w:hAnsi="仿宋" w:eastAsia="仿宋" w:cs="仿宋"/>
                <w:color w:val="auto"/>
                <w:highlight w:val="none"/>
              </w:rPr>
              <w:t> </w:t>
            </w:r>
          </w:p>
        </w:tc>
      </w:tr>
    </w:tbl>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21"/>
          <w:szCs w:val="21"/>
          <w:highlight w:val="none"/>
        </w:rPr>
        <w:t>★注意：</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21"/>
          <w:szCs w:val="21"/>
          <w:highlight w:val="none"/>
        </w:rPr>
        <w:t>1、企业（银行、保险、石油石化、电力、电信等行业除外）、事业单位和社会团体法人的“单位负责人”指</w:t>
      </w:r>
      <w:r>
        <w:rPr>
          <w:rStyle w:val="16"/>
          <w:rFonts w:hint="eastAsia" w:ascii="仿宋" w:hAnsi="仿宋" w:eastAsia="仿宋" w:cs="仿宋"/>
          <w:color w:val="auto"/>
          <w:sz w:val="21"/>
          <w:szCs w:val="21"/>
          <w:highlight w:val="none"/>
        </w:rPr>
        <w:t>法定代表人</w:t>
      </w:r>
      <w:r>
        <w:rPr>
          <w:rFonts w:hint="eastAsia" w:ascii="仿宋" w:hAnsi="仿宋" w:eastAsia="仿宋" w:cs="仿宋"/>
          <w:color w:val="auto"/>
          <w:sz w:val="21"/>
          <w:szCs w:val="21"/>
          <w:highlight w:val="none"/>
        </w:rPr>
        <w:t>，即与实际提交的“营业执照等证明文件”载明的一致。</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21"/>
          <w:szCs w:val="21"/>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21"/>
          <w:szCs w:val="21"/>
          <w:highlight w:val="none"/>
        </w:rPr>
        <w:t>3、投标人（自然人除外）：若投标人代表为单位负责人授权的委托代理人，应提供本授权书；若投标人代表为单位负责人，应在此项下提交其身份证正反面复印件，可不提供本授权书。</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4、投标人为自然人的，可不填写本授权书。</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 xml:space="preserve">5、纸质投标文件正本中的本授权书（若有）应为原件。 </w:t>
      </w:r>
    </w:p>
    <w:p>
      <w:pPr>
        <w:pStyle w:val="11"/>
        <w:widowControl/>
        <w:spacing w:beforeAutospacing="0" w:afterAutospacing="0" w:line="18" w:lineRule="atLeast"/>
        <w:rPr>
          <w:rFonts w:ascii="仿宋" w:hAnsi="仿宋" w:eastAsia="仿宋" w:cs="仿宋"/>
          <w:color w:val="auto"/>
          <w:highlight w:val="none"/>
        </w:rPr>
      </w:pPr>
    </w:p>
    <w:p>
      <w:pPr>
        <w:pStyle w:val="11"/>
        <w:widowControl/>
        <w:spacing w:beforeAutospacing="0" w:afterAutospacing="0" w:line="18" w:lineRule="atLeast"/>
        <w:jc w:val="center"/>
        <w:outlineLvl w:val="1"/>
        <w:rPr>
          <w:rFonts w:ascii="仿宋" w:hAnsi="仿宋" w:eastAsia="仿宋" w:cs="仿宋"/>
          <w:color w:val="auto"/>
          <w:sz w:val="28"/>
          <w:szCs w:val="28"/>
          <w:highlight w:val="none"/>
        </w:rPr>
      </w:pPr>
      <w:r>
        <w:rPr>
          <w:rStyle w:val="16"/>
          <w:rFonts w:hint="eastAsia" w:ascii="仿宋" w:hAnsi="仿宋" w:eastAsia="仿宋" w:cs="仿宋"/>
          <w:color w:val="auto"/>
          <w:sz w:val="28"/>
          <w:szCs w:val="28"/>
          <w:highlight w:val="none"/>
        </w:rPr>
        <w:t>二-2营业执照等证明文件</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致：</w:t>
      </w:r>
      <w:r>
        <w:rPr>
          <w:rFonts w:hint="eastAsia" w:ascii="仿宋" w:hAnsi="仿宋" w:eastAsia="仿宋" w:cs="仿宋"/>
          <w:color w:val="auto"/>
          <w:highlight w:val="none"/>
          <w:u w:val="single"/>
        </w:rPr>
        <w:t>                     </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 ）投标人为法人（包括企业、事业单位和社会团体）的</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现附上由</w:t>
      </w:r>
      <w:r>
        <w:rPr>
          <w:rFonts w:hint="eastAsia" w:ascii="仿宋" w:hAnsi="仿宋" w:eastAsia="仿宋" w:cs="仿宋"/>
          <w:color w:val="auto"/>
          <w:highlight w:val="none"/>
          <w:u w:val="single"/>
        </w:rPr>
        <w:t>（填写“签发机关全称”）</w:t>
      </w:r>
      <w:r>
        <w:rPr>
          <w:rFonts w:hint="eastAsia" w:ascii="仿宋" w:hAnsi="仿宋" w:eastAsia="仿宋" w:cs="仿宋"/>
          <w:color w:val="auto"/>
          <w:highlight w:val="none"/>
        </w:rPr>
        <w:t>签发的我方统一社会信用代码</w:t>
      </w:r>
      <w:r>
        <w:rPr>
          <w:rFonts w:hint="eastAsia" w:ascii="仿宋" w:hAnsi="仿宋" w:eastAsia="仿宋" w:cs="仿宋"/>
          <w:color w:val="auto"/>
          <w:highlight w:val="none"/>
          <w:u w:val="single"/>
        </w:rPr>
        <w:t>（请填写法人的具体证照名称）</w:t>
      </w:r>
      <w:r>
        <w:rPr>
          <w:rFonts w:hint="eastAsia" w:ascii="仿宋" w:hAnsi="仿宋" w:eastAsia="仿宋" w:cs="仿宋"/>
          <w:color w:val="auto"/>
          <w:highlight w:val="none"/>
        </w:rPr>
        <w:t>复印件，该证明材料真实有效，否则我方负全部责任。</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 ）投标人为非法人（包括其他组织、自然人）的</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□现附上由</w:t>
      </w:r>
      <w:r>
        <w:rPr>
          <w:rFonts w:hint="eastAsia" w:ascii="仿宋" w:hAnsi="仿宋" w:eastAsia="仿宋" w:cs="仿宋"/>
          <w:color w:val="auto"/>
          <w:highlight w:val="none"/>
          <w:u w:val="single"/>
        </w:rPr>
        <w:t>（填写“签发机关全称”）</w:t>
      </w:r>
      <w:r>
        <w:rPr>
          <w:rFonts w:hint="eastAsia" w:ascii="仿宋" w:hAnsi="仿宋" w:eastAsia="仿宋" w:cs="仿宋"/>
          <w:color w:val="auto"/>
          <w:highlight w:val="none"/>
        </w:rPr>
        <w:t>签发的我方</w:t>
      </w:r>
      <w:r>
        <w:rPr>
          <w:rFonts w:hint="eastAsia" w:ascii="仿宋" w:hAnsi="仿宋" w:eastAsia="仿宋" w:cs="仿宋"/>
          <w:color w:val="auto"/>
          <w:highlight w:val="none"/>
          <w:u w:val="single"/>
        </w:rPr>
        <w:t>（请填写非自然人的非法人的具体证照名称）</w:t>
      </w:r>
      <w:r>
        <w:rPr>
          <w:rFonts w:hint="eastAsia" w:ascii="仿宋" w:hAnsi="仿宋" w:eastAsia="仿宋" w:cs="仿宋"/>
          <w:color w:val="auto"/>
          <w:highlight w:val="none"/>
        </w:rPr>
        <w:t>复印件，该证明材料真实有效，否则我方负全部责任。</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□现附上由</w:t>
      </w:r>
      <w:r>
        <w:rPr>
          <w:rFonts w:hint="eastAsia" w:ascii="仿宋" w:hAnsi="仿宋" w:eastAsia="仿宋" w:cs="仿宋"/>
          <w:color w:val="auto"/>
          <w:highlight w:val="none"/>
          <w:u w:val="single"/>
        </w:rPr>
        <w:t>（填写“签发机关全称”）</w:t>
      </w:r>
      <w:r>
        <w:rPr>
          <w:rFonts w:hint="eastAsia" w:ascii="仿宋" w:hAnsi="仿宋" w:eastAsia="仿宋" w:cs="仿宋"/>
          <w:color w:val="auto"/>
          <w:highlight w:val="none"/>
        </w:rPr>
        <w:t>签发的我方</w:t>
      </w:r>
      <w:r>
        <w:rPr>
          <w:rFonts w:hint="eastAsia" w:ascii="仿宋" w:hAnsi="仿宋" w:eastAsia="仿宋" w:cs="仿宋"/>
          <w:color w:val="auto"/>
          <w:highlight w:val="none"/>
          <w:u w:val="single"/>
        </w:rPr>
        <w:t>（请填写自然人的身份证件名称）</w:t>
      </w:r>
      <w:r>
        <w:rPr>
          <w:rFonts w:hint="eastAsia" w:ascii="仿宋" w:hAnsi="仿宋" w:eastAsia="仿宋" w:cs="仿宋"/>
          <w:color w:val="auto"/>
          <w:highlight w:val="none"/>
        </w:rPr>
        <w:t>复印件，该证明材料真实有效，否则我方负全部责任。</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★注意：</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1、请投标人按照实际情况编制填写，在相应的（）中打“√”并选择相应的“□”（若有）后，再按照本格式的要求提供相应证明材料的复印件。</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3、投标人提供的相应证明材料复印件均应符合：内容完整、清晰、整洁，并由投标人加盖其单位公章。</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投 标 人：</w:t>
      </w:r>
      <w:r>
        <w:rPr>
          <w:rFonts w:hint="eastAsia" w:ascii="仿宋" w:hAnsi="仿宋" w:eastAsia="仿宋" w:cs="仿宋"/>
          <w:color w:val="auto"/>
          <w:highlight w:val="none"/>
          <w:u w:val="single"/>
        </w:rPr>
        <w:t>（全称并加盖单位公章）</w:t>
      </w:r>
    </w:p>
    <w:p>
      <w:pPr>
        <w:pStyle w:val="11"/>
        <w:widowControl/>
        <w:spacing w:beforeAutospacing="0" w:afterAutospacing="0" w:line="18" w:lineRule="atLeast"/>
        <w:rPr>
          <w:rFonts w:ascii="仿宋" w:hAnsi="仿宋" w:eastAsia="仿宋" w:cs="仿宋"/>
          <w:color w:val="auto"/>
          <w:highlight w:val="none"/>
        </w:rPr>
      </w:pP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投标人代表签字：</w:t>
      </w:r>
      <w:r>
        <w:rPr>
          <w:rFonts w:hint="eastAsia" w:ascii="仿宋" w:hAnsi="仿宋" w:eastAsia="仿宋" w:cs="仿宋"/>
          <w:color w:val="auto"/>
          <w:highlight w:val="none"/>
          <w:u w:val="single"/>
        </w:rPr>
        <w:t>                   </w:t>
      </w:r>
    </w:p>
    <w:p>
      <w:pPr>
        <w:pStyle w:val="11"/>
        <w:widowControl/>
        <w:spacing w:beforeAutospacing="0" w:afterAutospacing="0" w:line="18" w:lineRule="atLeast"/>
        <w:rPr>
          <w:rFonts w:ascii="仿宋" w:hAnsi="仿宋" w:eastAsia="仿宋" w:cs="仿宋"/>
          <w:color w:val="auto"/>
          <w:highlight w:val="none"/>
        </w:rPr>
      </w:pP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日    期：</w:t>
      </w:r>
      <w:r>
        <w:rPr>
          <w:rFonts w:hint="eastAsia" w:ascii="仿宋" w:hAnsi="仿宋" w:eastAsia="仿宋" w:cs="仿宋"/>
          <w:color w:val="auto"/>
          <w:highlight w:val="none"/>
          <w:u w:val="single"/>
        </w:rPr>
        <w:t>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w:t>
      </w:r>
      <w:r>
        <w:rPr>
          <w:rFonts w:hint="eastAsia" w:ascii="仿宋" w:hAnsi="仿宋" w:eastAsia="仿宋" w:cs="仿宋"/>
          <w:color w:val="auto"/>
          <w:highlight w:val="none"/>
        </w:rPr>
        <w:t>日</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rPr>
          <w:rFonts w:ascii="仿宋" w:hAnsi="仿宋" w:eastAsia="仿宋" w:cs="仿宋"/>
          <w:color w:val="auto"/>
          <w:sz w:val="21"/>
          <w:szCs w:val="21"/>
          <w:highlight w:val="none"/>
        </w:rPr>
      </w:pPr>
    </w:p>
    <w:p>
      <w:pPr>
        <w:pStyle w:val="11"/>
        <w:widowControl/>
        <w:spacing w:beforeAutospacing="0" w:afterAutospacing="0" w:line="18" w:lineRule="atLeast"/>
        <w:rPr>
          <w:rFonts w:ascii="仿宋" w:hAnsi="仿宋" w:eastAsia="仿宋" w:cs="仿宋"/>
          <w:color w:val="auto"/>
          <w:sz w:val="21"/>
          <w:szCs w:val="21"/>
          <w:highlight w:val="none"/>
        </w:rPr>
      </w:pPr>
    </w:p>
    <w:p>
      <w:pPr>
        <w:pStyle w:val="11"/>
        <w:widowControl/>
        <w:spacing w:beforeAutospacing="0" w:afterAutospacing="0" w:line="18" w:lineRule="atLeast"/>
        <w:rPr>
          <w:rFonts w:ascii="仿宋" w:hAnsi="仿宋" w:eastAsia="仿宋" w:cs="仿宋"/>
          <w:color w:val="auto"/>
          <w:sz w:val="21"/>
          <w:szCs w:val="21"/>
          <w:highlight w:val="none"/>
        </w:rPr>
      </w:pPr>
    </w:p>
    <w:p>
      <w:pPr>
        <w:pStyle w:val="11"/>
        <w:widowControl/>
        <w:spacing w:beforeAutospacing="0" w:afterAutospacing="0" w:line="18" w:lineRule="atLeast"/>
        <w:rPr>
          <w:rFonts w:ascii="仿宋" w:hAnsi="仿宋" w:eastAsia="仿宋" w:cs="仿宋"/>
          <w:color w:val="auto"/>
          <w:sz w:val="21"/>
          <w:szCs w:val="21"/>
          <w:highlight w:val="none"/>
        </w:rPr>
      </w:pPr>
    </w:p>
    <w:p>
      <w:pPr>
        <w:pStyle w:val="11"/>
        <w:widowControl/>
        <w:spacing w:beforeAutospacing="0" w:afterAutospacing="0" w:line="18" w:lineRule="atLeast"/>
        <w:rPr>
          <w:rFonts w:ascii="仿宋" w:hAnsi="仿宋" w:eastAsia="仿宋" w:cs="仿宋"/>
          <w:color w:val="auto"/>
          <w:sz w:val="21"/>
          <w:szCs w:val="21"/>
          <w:highlight w:val="none"/>
        </w:rPr>
      </w:pPr>
    </w:p>
    <w:p>
      <w:pPr>
        <w:pStyle w:val="11"/>
        <w:widowControl/>
        <w:spacing w:beforeAutospacing="0" w:afterAutospacing="0" w:line="18" w:lineRule="atLeast"/>
        <w:rPr>
          <w:rFonts w:ascii="仿宋" w:hAnsi="仿宋" w:eastAsia="仿宋" w:cs="仿宋"/>
          <w:color w:val="auto"/>
          <w:sz w:val="21"/>
          <w:szCs w:val="21"/>
          <w:highlight w:val="none"/>
        </w:rPr>
      </w:pPr>
    </w:p>
    <w:p>
      <w:pPr>
        <w:pStyle w:val="11"/>
        <w:widowControl/>
        <w:spacing w:beforeAutospacing="0" w:afterAutospacing="0" w:line="18" w:lineRule="atLeast"/>
        <w:rPr>
          <w:rFonts w:ascii="仿宋" w:hAnsi="仿宋" w:eastAsia="仿宋" w:cs="仿宋"/>
          <w:color w:val="auto"/>
          <w:sz w:val="21"/>
          <w:szCs w:val="21"/>
          <w:highlight w:val="none"/>
        </w:rPr>
      </w:pPr>
    </w:p>
    <w:p>
      <w:pPr>
        <w:pStyle w:val="11"/>
        <w:widowControl/>
        <w:spacing w:beforeAutospacing="0" w:afterAutospacing="0" w:line="18" w:lineRule="atLeast"/>
        <w:rPr>
          <w:rFonts w:ascii="仿宋" w:hAnsi="仿宋" w:eastAsia="仿宋" w:cs="仿宋"/>
          <w:color w:val="auto"/>
          <w:sz w:val="21"/>
          <w:szCs w:val="21"/>
          <w:highlight w:val="none"/>
        </w:rPr>
      </w:pPr>
    </w:p>
    <w:p>
      <w:pPr>
        <w:pStyle w:val="11"/>
        <w:widowControl/>
        <w:spacing w:beforeAutospacing="0" w:afterAutospacing="0" w:line="18" w:lineRule="atLeast"/>
        <w:rPr>
          <w:rFonts w:ascii="仿宋" w:hAnsi="仿宋" w:eastAsia="仿宋" w:cs="仿宋"/>
          <w:color w:val="auto"/>
          <w:sz w:val="21"/>
          <w:szCs w:val="21"/>
          <w:highlight w:val="none"/>
        </w:rPr>
      </w:pPr>
    </w:p>
    <w:p>
      <w:pPr>
        <w:pStyle w:val="11"/>
        <w:widowControl/>
        <w:spacing w:beforeAutospacing="0" w:afterAutospacing="0" w:line="18" w:lineRule="atLeast"/>
        <w:rPr>
          <w:rFonts w:ascii="仿宋" w:hAnsi="仿宋" w:eastAsia="仿宋" w:cs="仿宋"/>
          <w:color w:val="auto"/>
          <w:sz w:val="21"/>
          <w:szCs w:val="21"/>
          <w:highlight w:val="none"/>
        </w:rPr>
      </w:pPr>
    </w:p>
    <w:p>
      <w:pPr>
        <w:pStyle w:val="11"/>
        <w:widowControl/>
        <w:spacing w:beforeAutospacing="0" w:afterAutospacing="0" w:line="18" w:lineRule="atLeast"/>
        <w:rPr>
          <w:rFonts w:ascii="仿宋" w:hAnsi="仿宋" w:eastAsia="仿宋" w:cs="仿宋"/>
          <w:color w:val="auto"/>
          <w:sz w:val="21"/>
          <w:szCs w:val="21"/>
          <w:highlight w:val="none"/>
        </w:rPr>
      </w:pPr>
    </w:p>
    <w:p>
      <w:pPr>
        <w:pStyle w:val="11"/>
        <w:widowControl/>
        <w:spacing w:beforeAutospacing="0" w:afterAutospacing="0" w:line="360" w:lineRule="exact"/>
        <w:jc w:val="center"/>
        <w:outlineLvl w:val="1"/>
        <w:rPr>
          <w:rFonts w:ascii="仿宋" w:hAnsi="仿宋" w:eastAsia="仿宋" w:cs="仿宋"/>
          <w:color w:val="auto"/>
          <w:sz w:val="28"/>
          <w:szCs w:val="28"/>
          <w:highlight w:val="none"/>
        </w:rPr>
      </w:pPr>
      <w:r>
        <w:rPr>
          <w:rStyle w:val="16"/>
          <w:rFonts w:hint="eastAsia" w:ascii="仿宋" w:hAnsi="仿宋" w:eastAsia="仿宋" w:cs="仿宋"/>
          <w:color w:val="auto"/>
          <w:sz w:val="28"/>
          <w:szCs w:val="28"/>
          <w:highlight w:val="none"/>
        </w:rPr>
        <w:t>二-3财务状况报告（财务报告、或资信证明、或投标担保函）</w:t>
      </w:r>
    </w:p>
    <w:p>
      <w:pPr>
        <w:pStyle w:val="11"/>
        <w:widowControl/>
        <w:spacing w:beforeAutospacing="0" w:afterAutospacing="0" w:line="360" w:lineRule="exact"/>
        <w:rPr>
          <w:rFonts w:ascii="仿宋" w:hAnsi="仿宋" w:eastAsia="仿宋" w:cs="仿宋"/>
          <w:color w:val="auto"/>
          <w:highlight w:val="none"/>
        </w:rPr>
      </w:pPr>
      <w:r>
        <w:rPr>
          <w:rFonts w:hint="eastAsia" w:ascii="仿宋" w:hAnsi="仿宋" w:eastAsia="仿宋" w:cs="仿宋"/>
          <w:color w:val="auto"/>
          <w:highlight w:val="none"/>
        </w:rPr>
        <w:t> 致：</w:t>
      </w:r>
      <w:r>
        <w:rPr>
          <w:rFonts w:hint="eastAsia" w:ascii="仿宋" w:hAnsi="仿宋" w:eastAsia="仿宋" w:cs="仿宋"/>
          <w:color w:val="auto"/>
          <w:highlight w:val="none"/>
          <w:u w:val="single"/>
        </w:rPr>
        <w:t>                     </w:t>
      </w:r>
    </w:p>
    <w:p>
      <w:pPr>
        <w:pStyle w:val="11"/>
        <w:widowControl/>
        <w:spacing w:beforeAutospacing="0" w:afterAutospacing="0" w:line="360" w:lineRule="exact"/>
        <w:ind w:firstLine="420"/>
        <w:rPr>
          <w:rFonts w:ascii="仿宋" w:hAnsi="仿宋" w:eastAsia="仿宋" w:cs="仿宋"/>
          <w:color w:val="auto"/>
          <w:highlight w:val="none"/>
        </w:rPr>
      </w:pPr>
      <w:r>
        <w:rPr>
          <w:rFonts w:hint="eastAsia" w:ascii="仿宋" w:hAnsi="仿宋" w:eastAsia="仿宋" w:cs="仿宋"/>
          <w:color w:val="auto"/>
          <w:highlight w:val="none"/>
        </w:rPr>
        <w:t>（ ）投标人提供财务报告的</w:t>
      </w:r>
    </w:p>
    <w:p>
      <w:pPr>
        <w:pStyle w:val="11"/>
        <w:widowControl/>
        <w:spacing w:beforeAutospacing="0" w:afterAutospacing="0" w:line="360" w:lineRule="exact"/>
        <w:ind w:firstLine="420"/>
        <w:rPr>
          <w:rFonts w:ascii="仿宋" w:hAnsi="仿宋" w:eastAsia="仿宋" w:cs="仿宋"/>
          <w:color w:val="auto"/>
          <w:highlight w:val="none"/>
        </w:rPr>
      </w:pPr>
      <w:r>
        <w:rPr>
          <w:rFonts w:hint="eastAsia" w:ascii="仿宋" w:hAnsi="仿宋" w:eastAsia="仿宋" w:cs="仿宋"/>
          <w:color w:val="auto"/>
          <w:highlight w:val="none"/>
        </w:rPr>
        <w:t>□企业适用：现附上我方</w:t>
      </w:r>
      <w:r>
        <w:rPr>
          <w:rFonts w:hint="eastAsia" w:ascii="仿宋" w:hAnsi="仿宋" w:eastAsia="仿宋" w:cs="仿宋"/>
          <w:color w:val="auto"/>
          <w:highlight w:val="none"/>
          <w:u w:val="single"/>
        </w:rPr>
        <w:t>（填写“具体的年度、或半年度、或季度”）</w:t>
      </w:r>
      <w:r>
        <w:rPr>
          <w:rFonts w:hint="eastAsia" w:ascii="仿宋" w:hAnsi="仿宋" w:eastAsia="仿宋" w:cs="仿宋"/>
          <w:color w:val="auto"/>
          <w:highlight w:val="none"/>
        </w:rPr>
        <w:t>财务报告复印件，包括资产负债表、利润表、现金流量表、所有者权益变动表（若有）及其附注（若有），上述证明材料真实有效，否则我方负全部责任。</w:t>
      </w:r>
    </w:p>
    <w:p>
      <w:pPr>
        <w:pStyle w:val="11"/>
        <w:widowControl/>
        <w:spacing w:beforeAutospacing="0" w:afterAutospacing="0" w:line="360" w:lineRule="exact"/>
        <w:ind w:firstLine="420"/>
        <w:rPr>
          <w:rFonts w:ascii="仿宋" w:hAnsi="仿宋" w:eastAsia="仿宋" w:cs="仿宋"/>
          <w:color w:val="auto"/>
          <w:highlight w:val="none"/>
        </w:rPr>
      </w:pPr>
      <w:r>
        <w:rPr>
          <w:rFonts w:hint="eastAsia" w:ascii="仿宋" w:hAnsi="仿宋" w:eastAsia="仿宋" w:cs="仿宋"/>
          <w:color w:val="auto"/>
          <w:highlight w:val="none"/>
        </w:rPr>
        <w:t>□事业单位适用：现附上我方</w:t>
      </w:r>
      <w:r>
        <w:rPr>
          <w:rFonts w:hint="eastAsia" w:ascii="仿宋" w:hAnsi="仿宋" w:eastAsia="仿宋" w:cs="仿宋"/>
          <w:color w:val="auto"/>
          <w:highlight w:val="none"/>
          <w:u w:val="single"/>
        </w:rPr>
        <w:t>（填写“具体的年度、或半年度、或季度”）</w:t>
      </w:r>
      <w:r>
        <w:rPr>
          <w:rFonts w:hint="eastAsia" w:ascii="仿宋" w:hAnsi="仿宋" w:eastAsia="仿宋" w:cs="仿宋"/>
          <w:color w:val="auto"/>
          <w:highlight w:val="none"/>
        </w:rPr>
        <w:t>财务报告复印件，包括资产负债表、收入支出表（或收入费用表）、财政补助收入支出表（若有），上述证明材料真实有效，否则我方负全部责任。</w:t>
      </w:r>
    </w:p>
    <w:p>
      <w:pPr>
        <w:pStyle w:val="11"/>
        <w:widowControl/>
        <w:spacing w:beforeAutospacing="0" w:afterAutospacing="0" w:line="360" w:lineRule="exact"/>
        <w:ind w:firstLine="420"/>
        <w:rPr>
          <w:rFonts w:ascii="仿宋" w:hAnsi="仿宋" w:eastAsia="仿宋" w:cs="仿宋"/>
          <w:color w:val="auto"/>
          <w:highlight w:val="none"/>
        </w:rPr>
      </w:pPr>
      <w:r>
        <w:rPr>
          <w:rFonts w:hint="eastAsia" w:ascii="仿宋" w:hAnsi="仿宋" w:eastAsia="仿宋" w:cs="仿宋"/>
          <w:color w:val="auto"/>
          <w:highlight w:val="none"/>
        </w:rPr>
        <w:t>□社会团体适用：现附上我方</w:t>
      </w:r>
      <w:r>
        <w:rPr>
          <w:rFonts w:hint="eastAsia" w:ascii="仿宋" w:hAnsi="仿宋" w:eastAsia="仿宋" w:cs="仿宋"/>
          <w:color w:val="auto"/>
          <w:highlight w:val="none"/>
          <w:u w:val="single"/>
        </w:rPr>
        <w:t>（填写“具体的年度、或半年度、或季度”）</w:t>
      </w:r>
      <w:r>
        <w:rPr>
          <w:rFonts w:hint="eastAsia" w:ascii="仿宋" w:hAnsi="仿宋" w:eastAsia="仿宋" w:cs="仿宋"/>
          <w:color w:val="auto"/>
          <w:highlight w:val="none"/>
        </w:rPr>
        <w:t>财务报告复印件，包括资产负债表、业务活动表、现金流量表，上述证明材料真实有效，否则我方负全部责任。</w:t>
      </w:r>
    </w:p>
    <w:p>
      <w:pPr>
        <w:pStyle w:val="11"/>
        <w:widowControl/>
        <w:spacing w:beforeAutospacing="0" w:afterAutospacing="0" w:line="360" w:lineRule="exact"/>
        <w:ind w:firstLine="420"/>
        <w:rPr>
          <w:rFonts w:ascii="仿宋" w:hAnsi="仿宋" w:eastAsia="仿宋" w:cs="仿宋"/>
          <w:color w:val="auto"/>
          <w:highlight w:val="none"/>
        </w:rPr>
      </w:pPr>
      <w:r>
        <w:rPr>
          <w:rFonts w:hint="eastAsia" w:ascii="仿宋" w:hAnsi="仿宋" w:eastAsia="仿宋" w:cs="仿宋"/>
          <w:color w:val="auto"/>
          <w:highlight w:val="none"/>
        </w:rPr>
        <w:t>（ ）投标人提供资信证明的</w:t>
      </w:r>
    </w:p>
    <w:p>
      <w:pPr>
        <w:pStyle w:val="11"/>
        <w:widowControl/>
        <w:spacing w:beforeAutospacing="0" w:afterAutospacing="0" w:line="360" w:lineRule="exact"/>
        <w:ind w:firstLine="420"/>
        <w:rPr>
          <w:rFonts w:ascii="仿宋" w:hAnsi="仿宋" w:eastAsia="仿宋" w:cs="仿宋"/>
          <w:color w:val="auto"/>
          <w:highlight w:val="none"/>
        </w:rPr>
      </w:pPr>
      <w:r>
        <w:rPr>
          <w:rFonts w:hint="eastAsia" w:ascii="仿宋" w:hAnsi="仿宋" w:eastAsia="仿宋" w:cs="仿宋"/>
          <w:color w:val="auto"/>
          <w:highlight w:val="none"/>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pStyle w:val="11"/>
        <w:widowControl/>
        <w:spacing w:beforeAutospacing="0" w:afterAutospacing="0" w:line="360" w:lineRule="exact"/>
        <w:ind w:firstLine="420"/>
        <w:rPr>
          <w:rFonts w:ascii="仿宋" w:hAnsi="仿宋" w:eastAsia="仿宋" w:cs="仿宋"/>
          <w:color w:val="auto"/>
          <w:highlight w:val="none"/>
        </w:rPr>
      </w:pPr>
      <w:r>
        <w:rPr>
          <w:rFonts w:hint="eastAsia" w:ascii="仿宋" w:hAnsi="仿宋" w:eastAsia="仿宋" w:cs="仿宋"/>
          <w:color w:val="auto"/>
          <w:highlight w:val="none"/>
        </w:rPr>
        <w:t>□自然人适用：现附上我方银行：</w:t>
      </w:r>
      <w:r>
        <w:rPr>
          <w:rFonts w:hint="eastAsia" w:ascii="仿宋" w:hAnsi="仿宋" w:eastAsia="仿宋" w:cs="仿宋"/>
          <w:color w:val="auto"/>
          <w:highlight w:val="none"/>
          <w:u w:val="single"/>
        </w:rPr>
        <w:t>（填写自然人的“个人账户的开户银行全称”）</w:t>
      </w:r>
      <w:r>
        <w:rPr>
          <w:rFonts w:hint="eastAsia" w:ascii="仿宋" w:hAnsi="仿宋" w:eastAsia="仿宋" w:cs="仿宋"/>
          <w:color w:val="auto"/>
          <w:highlight w:val="none"/>
        </w:rPr>
        <w:t>出具的资信证明复印件，上述证明材料真实有效，否则我方负全部责任。</w:t>
      </w:r>
    </w:p>
    <w:p>
      <w:pPr>
        <w:pStyle w:val="11"/>
        <w:widowControl/>
        <w:spacing w:beforeAutospacing="0" w:afterAutospacing="0" w:line="360" w:lineRule="exact"/>
        <w:ind w:firstLine="420"/>
        <w:rPr>
          <w:rFonts w:ascii="仿宋" w:hAnsi="仿宋" w:eastAsia="仿宋" w:cs="仿宋"/>
          <w:color w:val="auto"/>
          <w:highlight w:val="none"/>
        </w:rPr>
      </w:pPr>
      <w:r>
        <w:rPr>
          <w:rFonts w:hint="eastAsia" w:ascii="仿宋" w:hAnsi="仿宋" w:eastAsia="仿宋" w:cs="仿宋"/>
          <w:color w:val="auto"/>
          <w:highlight w:val="none"/>
        </w:rPr>
        <w:t>（ ）投标人提供投标担保函的</w:t>
      </w:r>
    </w:p>
    <w:p>
      <w:pPr>
        <w:pStyle w:val="11"/>
        <w:widowControl/>
        <w:spacing w:beforeAutospacing="0" w:afterAutospacing="0" w:line="360" w:lineRule="exact"/>
        <w:ind w:firstLine="420"/>
        <w:rPr>
          <w:rFonts w:ascii="仿宋" w:hAnsi="仿宋" w:eastAsia="仿宋" w:cs="仿宋"/>
          <w:color w:val="auto"/>
          <w:highlight w:val="none"/>
        </w:rPr>
      </w:pPr>
      <w:r>
        <w:rPr>
          <w:rFonts w:hint="eastAsia" w:ascii="仿宋" w:hAnsi="仿宋" w:eastAsia="仿宋" w:cs="仿宋"/>
          <w:color w:val="auto"/>
          <w:highlight w:val="none"/>
        </w:rPr>
        <w:t>现附上由财政部门认可的政府采购专业担保机构：</w:t>
      </w:r>
      <w:r>
        <w:rPr>
          <w:rFonts w:hint="eastAsia" w:ascii="仿宋" w:hAnsi="仿宋" w:eastAsia="仿宋" w:cs="仿宋"/>
          <w:color w:val="auto"/>
          <w:highlight w:val="none"/>
          <w:u w:val="single"/>
        </w:rPr>
        <w:t>（填写“担保机构全称”）</w:t>
      </w:r>
      <w:r>
        <w:rPr>
          <w:rFonts w:hint="eastAsia" w:ascii="仿宋" w:hAnsi="仿宋" w:eastAsia="仿宋" w:cs="仿宋"/>
          <w:color w:val="auto"/>
          <w:highlight w:val="none"/>
        </w:rPr>
        <w:t>出具的投标担保函复印件，上述证明材料真实有效，否则我方负全部责任。</w:t>
      </w:r>
    </w:p>
    <w:p>
      <w:pPr>
        <w:pStyle w:val="11"/>
        <w:widowControl/>
        <w:spacing w:beforeAutospacing="0" w:afterAutospacing="0" w:line="320" w:lineRule="exact"/>
        <w:outlineLvl w:val="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★注意：</w:t>
      </w:r>
    </w:p>
    <w:p>
      <w:pPr>
        <w:pStyle w:val="11"/>
        <w:widowControl/>
        <w:spacing w:beforeAutospacing="0" w:afterAutospacing="0" w:line="32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1、请投标人按照实际情况编制填写，在相应的（）中打“√”并选择相应的“□”（若有）后，再按照本格式的要求提供相应证明材料的复印件。</w:t>
      </w:r>
    </w:p>
    <w:p>
      <w:pPr>
        <w:pStyle w:val="11"/>
        <w:widowControl/>
        <w:spacing w:beforeAutospacing="0" w:afterAutospacing="0" w:line="32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2、投标人提供的财务报告复印件（成立年限按照投标截止时间推算）应符合下列规定：</w:t>
      </w:r>
    </w:p>
    <w:p>
      <w:pPr>
        <w:pStyle w:val="11"/>
        <w:widowControl/>
        <w:spacing w:beforeAutospacing="0" w:afterAutospacing="0" w:line="32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2.1成立年限满1年及以上的投标人，提供经审计的上一年度的年度财务报告。</w:t>
      </w:r>
    </w:p>
    <w:p>
      <w:pPr>
        <w:pStyle w:val="11"/>
        <w:widowControl/>
        <w:spacing w:beforeAutospacing="0" w:afterAutospacing="0" w:line="32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2.2成立年限满半年但不足1年的投标人，提供该半年度中任一季度的季度财务报告或该半年度的半年度财务报告。</w:t>
      </w:r>
    </w:p>
    <w:p>
      <w:pPr>
        <w:pStyle w:val="11"/>
        <w:widowControl/>
        <w:spacing w:beforeAutospacing="0" w:afterAutospacing="0" w:line="320" w:lineRule="exact"/>
        <w:rPr>
          <w:rFonts w:ascii="仿宋" w:hAnsi="仿宋" w:eastAsia="仿宋" w:cs="仿宋"/>
          <w:color w:val="auto"/>
          <w:sz w:val="21"/>
          <w:szCs w:val="21"/>
          <w:highlight w:val="none"/>
        </w:rPr>
      </w:pPr>
      <w:r>
        <w:rPr>
          <w:rStyle w:val="16"/>
          <w:rFonts w:hint="eastAsia" w:ascii="仿宋" w:hAnsi="仿宋" w:eastAsia="仿宋" w:cs="仿宋"/>
          <w:color w:val="auto"/>
          <w:sz w:val="21"/>
          <w:szCs w:val="21"/>
          <w:highlight w:val="none"/>
        </w:rPr>
        <w:t xml:space="preserve">※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 </w:t>
      </w:r>
    </w:p>
    <w:p>
      <w:pPr>
        <w:pStyle w:val="11"/>
        <w:widowControl/>
        <w:spacing w:beforeAutospacing="0" w:afterAutospacing="0" w:line="32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3、“财政部门认可的政府采购专业担保机构”应符合《财政部关于开展政府采购信用担保试点工作方案》（财库[2012]124号）的规定。</w:t>
      </w:r>
    </w:p>
    <w:p>
      <w:pPr>
        <w:pStyle w:val="11"/>
        <w:widowControl/>
        <w:spacing w:beforeAutospacing="0" w:afterAutospacing="0" w:line="32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4、投标人提供的相应证明材料复印件均应符合：内容完整、清晰、整洁，并由投标人加盖其单位公章。</w:t>
      </w:r>
    </w:p>
    <w:p>
      <w:pPr>
        <w:pStyle w:val="11"/>
        <w:widowControl/>
        <w:spacing w:beforeAutospacing="0" w:afterAutospacing="0" w:line="360" w:lineRule="exact"/>
        <w:rPr>
          <w:rFonts w:ascii="仿宋" w:hAnsi="仿宋" w:eastAsia="仿宋" w:cs="仿宋"/>
          <w:color w:val="auto"/>
          <w:highlight w:val="none"/>
        </w:rPr>
      </w:pPr>
    </w:p>
    <w:p>
      <w:pPr>
        <w:pStyle w:val="11"/>
        <w:widowControl/>
        <w:spacing w:beforeAutospacing="0" w:afterAutospacing="0" w:line="3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投 标 人：</w:t>
      </w:r>
      <w:r>
        <w:rPr>
          <w:rFonts w:hint="eastAsia" w:ascii="仿宋" w:hAnsi="仿宋" w:eastAsia="仿宋" w:cs="仿宋"/>
          <w:color w:val="auto"/>
          <w:highlight w:val="none"/>
          <w:u w:val="single"/>
        </w:rPr>
        <w:t>（全称并加盖单位公章）</w:t>
      </w:r>
    </w:p>
    <w:p>
      <w:pPr>
        <w:pStyle w:val="11"/>
        <w:widowControl/>
        <w:spacing w:beforeAutospacing="0" w:afterAutospacing="0" w:line="3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投标人代表签字：</w:t>
      </w:r>
      <w:r>
        <w:rPr>
          <w:rFonts w:hint="eastAsia" w:ascii="仿宋" w:hAnsi="仿宋" w:eastAsia="仿宋" w:cs="仿宋"/>
          <w:color w:val="auto"/>
          <w:highlight w:val="none"/>
          <w:u w:val="single"/>
        </w:rPr>
        <w:t>                   </w:t>
      </w:r>
    </w:p>
    <w:p>
      <w:pPr>
        <w:pStyle w:val="11"/>
        <w:widowControl/>
        <w:spacing w:beforeAutospacing="0" w:afterAutospacing="0" w:line="3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日    期：</w:t>
      </w:r>
      <w:r>
        <w:rPr>
          <w:rFonts w:hint="eastAsia" w:ascii="仿宋" w:hAnsi="仿宋" w:eastAsia="仿宋" w:cs="仿宋"/>
          <w:color w:val="auto"/>
          <w:highlight w:val="none"/>
          <w:u w:val="single"/>
        </w:rPr>
        <w:t>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w:t>
      </w:r>
      <w:r>
        <w:rPr>
          <w:rFonts w:hint="eastAsia" w:ascii="仿宋" w:hAnsi="仿宋" w:eastAsia="仿宋" w:cs="仿宋"/>
          <w:color w:val="auto"/>
          <w:highlight w:val="none"/>
        </w:rPr>
        <w:t>日</w:t>
      </w:r>
    </w:p>
    <w:p>
      <w:pPr>
        <w:pStyle w:val="11"/>
        <w:widowControl/>
        <w:spacing w:beforeAutospacing="0" w:afterAutospacing="0" w:line="18" w:lineRule="atLeast"/>
        <w:jc w:val="center"/>
        <w:outlineLvl w:val="1"/>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二</w:t>
      </w:r>
      <w:r>
        <w:rPr>
          <w:rStyle w:val="16"/>
          <w:rFonts w:hint="eastAsia" w:ascii="仿宋" w:hAnsi="仿宋" w:eastAsia="仿宋" w:cs="仿宋"/>
          <w:color w:val="auto"/>
          <w:sz w:val="28"/>
          <w:szCs w:val="28"/>
          <w:highlight w:val="none"/>
        </w:rPr>
        <w:t>-4依法缴纳税收证明材料</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致：</w:t>
      </w:r>
      <w:r>
        <w:rPr>
          <w:rFonts w:hint="eastAsia" w:ascii="仿宋" w:hAnsi="仿宋" w:eastAsia="仿宋" w:cs="仿宋"/>
          <w:color w:val="auto"/>
          <w:highlight w:val="none"/>
          <w:u w:val="single"/>
        </w:rPr>
        <w:t>                     </w:t>
      </w:r>
    </w:p>
    <w:p>
      <w:pPr>
        <w:pStyle w:val="11"/>
        <w:widowControl/>
        <w:spacing w:beforeAutospacing="0" w:afterAutospacing="0" w:line="18" w:lineRule="atLeast"/>
        <w:ind w:firstLine="420"/>
        <w:outlineLvl w:val="1"/>
        <w:rPr>
          <w:rFonts w:ascii="仿宋" w:hAnsi="仿宋" w:eastAsia="仿宋" w:cs="仿宋"/>
          <w:color w:val="auto"/>
          <w:highlight w:val="none"/>
        </w:rPr>
      </w:pPr>
      <w:r>
        <w:rPr>
          <w:rFonts w:hint="eastAsia" w:ascii="仿宋" w:hAnsi="仿宋" w:eastAsia="仿宋" w:cs="仿宋"/>
          <w:color w:val="auto"/>
          <w:highlight w:val="none"/>
        </w:rPr>
        <w:t>1、依法缴纳税收的投标人</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 ）法人（包括企业、事业单位和社会团体）的</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现附上自</w:t>
      </w:r>
      <w:r>
        <w:rPr>
          <w:rFonts w:hint="eastAsia" w:ascii="仿宋" w:hAnsi="仿宋" w:eastAsia="仿宋" w:cs="仿宋"/>
          <w:color w:val="auto"/>
          <w:highlight w:val="none"/>
          <w:u w:val="single"/>
        </w:rPr>
        <w:t>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w:t>
      </w:r>
      <w:r>
        <w:rPr>
          <w:rFonts w:hint="eastAsia" w:ascii="仿宋" w:hAnsi="仿宋" w:eastAsia="仿宋" w:cs="仿宋"/>
          <w:color w:val="auto"/>
          <w:highlight w:val="none"/>
        </w:rPr>
        <w:t>日至</w:t>
      </w:r>
      <w:r>
        <w:rPr>
          <w:rFonts w:hint="eastAsia" w:ascii="仿宋" w:hAnsi="仿宋" w:eastAsia="仿宋" w:cs="仿宋"/>
          <w:color w:val="auto"/>
          <w:highlight w:val="none"/>
          <w:u w:val="single"/>
        </w:rPr>
        <w:t>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w:t>
      </w:r>
      <w:r>
        <w:rPr>
          <w:rFonts w:hint="eastAsia" w:ascii="仿宋" w:hAnsi="仿宋" w:eastAsia="仿宋" w:cs="仿宋"/>
          <w:color w:val="auto"/>
          <w:highlight w:val="none"/>
        </w:rPr>
        <w:t>日期间我方缴纳的</w:t>
      </w:r>
      <w:r>
        <w:rPr>
          <w:rFonts w:hint="eastAsia" w:ascii="仿宋" w:hAnsi="仿宋" w:eastAsia="仿宋" w:cs="仿宋"/>
          <w:color w:val="auto"/>
          <w:highlight w:val="none"/>
          <w:u w:val="single"/>
        </w:rPr>
        <w:t>（按照投标人实际缴纳的税种名称填写，如：增值税、所得税等）</w:t>
      </w:r>
      <w:r>
        <w:rPr>
          <w:rFonts w:hint="eastAsia" w:ascii="仿宋" w:hAnsi="仿宋" w:eastAsia="仿宋" w:cs="仿宋"/>
          <w:color w:val="auto"/>
          <w:highlight w:val="none"/>
        </w:rPr>
        <w:t>税收凭据复印件，上述证明材料真实有效，否则我方负全部责任。</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 ）非法人（包括其他组织、自然人）的</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现附上自</w:t>
      </w:r>
      <w:r>
        <w:rPr>
          <w:rFonts w:hint="eastAsia" w:ascii="仿宋" w:hAnsi="仿宋" w:eastAsia="仿宋" w:cs="仿宋"/>
          <w:color w:val="auto"/>
          <w:highlight w:val="none"/>
          <w:u w:val="single"/>
        </w:rPr>
        <w:t>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w:t>
      </w:r>
      <w:r>
        <w:rPr>
          <w:rFonts w:hint="eastAsia" w:ascii="仿宋" w:hAnsi="仿宋" w:eastAsia="仿宋" w:cs="仿宋"/>
          <w:color w:val="auto"/>
          <w:highlight w:val="none"/>
        </w:rPr>
        <w:t>日至</w:t>
      </w:r>
      <w:r>
        <w:rPr>
          <w:rFonts w:hint="eastAsia" w:ascii="仿宋" w:hAnsi="仿宋" w:eastAsia="仿宋" w:cs="仿宋"/>
          <w:color w:val="auto"/>
          <w:highlight w:val="none"/>
          <w:u w:val="single"/>
        </w:rPr>
        <w:t>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w:t>
      </w:r>
      <w:r>
        <w:rPr>
          <w:rFonts w:hint="eastAsia" w:ascii="仿宋" w:hAnsi="仿宋" w:eastAsia="仿宋" w:cs="仿宋"/>
          <w:color w:val="auto"/>
          <w:highlight w:val="none"/>
        </w:rPr>
        <w:t>日期间我方缴纳的</w:t>
      </w:r>
      <w:r>
        <w:rPr>
          <w:rFonts w:hint="eastAsia" w:ascii="仿宋" w:hAnsi="仿宋" w:eastAsia="仿宋" w:cs="仿宋"/>
          <w:color w:val="auto"/>
          <w:highlight w:val="none"/>
          <w:u w:val="single"/>
        </w:rPr>
        <w:t>（按照投标人实际缴纳的税种名称填写）</w:t>
      </w:r>
      <w:r>
        <w:rPr>
          <w:rFonts w:hint="eastAsia" w:ascii="仿宋" w:hAnsi="仿宋" w:eastAsia="仿宋" w:cs="仿宋"/>
          <w:color w:val="auto"/>
          <w:highlight w:val="none"/>
        </w:rPr>
        <w:t>税收凭据复印件，上述证明材料真实有效，否则我方负全部责任。</w:t>
      </w:r>
    </w:p>
    <w:p>
      <w:pPr>
        <w:pStyle w:val="11"/>
        <w:widowControl/>
        <w:spacing w:beforeAutospacing="0" w:afterAutospacing="0" w:line="18" w:lineRule="atLeast"/>
        <w:ind w:firstLine="420"/>
        <w:outlineLvl w:val="1"/>
        <w:rPr>
          <w:rFonts w:ascii="仿宋" w:hAnsi="仿宋" w:eastAsia="仿宋" w:cs="仿宋"/>
          <w:color w:val="auto"/>
          <w:highlight w:val="none"/>
        </w:rPr>
      </w:pPr>
      <w:r>
        <w:rPr>
          <w:rFonts w:hint="eastAsia" w:ascii="仿宋" w:hAnsi="仿宋" w:eastAsia="仿宋" w:cs="仿宋"/>
          <w:color w:val="auto"/>
          <w:highlight w:val="none"/>
        </w:rPr>
        <w:t>2、依法免税的投标人</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 ）现附上我方依法免税证明材料复印件，上述证明材料真实有效，否则我方负全部责任。</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★注意：</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1、请投标人按照实际情况编制填写，在相应的（）中打“√”，并按照本格式的要求提供相应证明材料的复印件。</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2、投标人提供的税收凭据复印件应符合下列规定：</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2.1投标截止时间前（不含投标截止时间的当月）已依法缴纳税收的投标人，提供投标截止时间前六个月（不含投标截止时间的当月）中任一月份的税收凭据复印件。</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2.2投标截止时间的当月成立且已依法缴纳税收的投标人，提供投标截止时间当月的税收凭据复印件。</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2.3投标截止时间的当月成立但因税务机关原因导致其尚未依法缴纳税收的投标人，提供依法缴纳税收承诺书原件（格式自拟），该承诺书视同税收凭据。</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3、</w:t>
      </w:r>
      <w:r>
        <w:rPr>
          <w:rStyle w:val="16"/>
          <w:rFonts w:hint="eastAsia" w:ascii="仿宋" w:hAnsi="仿宋" w:eastAsia="仿宋" w:cs="仿宋"/>
          <w:color w:val="auto"/>
          <w:highlight w:val="none"/>
        </w:rPr>
        <w:t>“依法缴纳税收证明材料”</w:t>
      </w:r>
      <w:r>
        <w:rPr>
          <w:rFonts w:hint="eastAsia" w:ascii="仿宋" w:hAnsi="仿宋" w:eastAsia="仿宋" w:cs="仿宋"/>
          <w:color w:val="auto"/>
          <w:highlight w:val="none"/>
        </w:rPr>
        <w:t>有欠缴记录的，视为</w:t>
      </w:r>
      <w:r>
        <w:rPr>
          <w:rStyle w:val="16"/>
          <w:rFonts w:hint="eastAsia" w:ascii="仿宋" w:hAnsi="仿宋" w:eastAsia="仿宋" w:cs="仿宋"/>
          <w:color w:val="auto"/>
          <w:highlight w:val="none"/>
        </w:rPr>
        <w:t>未依法缴纳税收。</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4、投标人提供的相应证明材料复印件均应符合：内容完整、清晰、整洁，并由投标人加盖其单位公章。</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投 标 人：</w:t>
      </w:r>
      <w:r>
        <w:rPr>
          <w:rFonts w:hint="eastAsia" w:ascii="仿宋" w:hAnsi="仿宋" w:eastAsia="仿宋" w:cs="仿宋"/>
          <w:color w:val="auto"/>
          <w:highlight w:val="none"/>
          <w:u w:val="single"/>
        </w:rPr>
        <w:t>（全称并加盖单位公章）</w:t>
      </w:r>
    </w:p>
    <w:p>
      <w:pPr>
        <w:pStyle w:val="11"/>
        <w:widowControl/>
        <w:spacing w:beforeAutospacing="0" w:afterAutospacing="0" w:line="18" w:lineRule="atLeast"/>
        <w:rPr>
          <w:rFonts w:ascii="仿宋" w:hAnsi="仿宋" w:eastAsia="仿宋" w:cs="仿宋"/>
          <w:color w:val="auto"/>
          <w:highlight w:val="none"/>
        </w:rPr>
      </w:pP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投标人代表签字：</w:t>
      </w:r>
      <w:r>
        <w:rPr>
          <w:rFonts w:hint="eastAsia" w:ascii="仿宋" w:hAnsi="仿宋" w:eastAsia="仿宋" w:cs="仿宋"/>
          <w:color w:val="auto"/>
          <w:highlight w:val="none"/>
          <w:u w:val="single"/>
        </w:rPr>
        <w:t>                   </w:t>
      </w:r>
    </w:p>
    <w:p>
      <w:pPr>
        <w:pStyle w:val="11"/>
        <w:widowControl/>
        <w:spacing w:beforeAutospacing="0" w:afterAutospacing="0" w:line="18" w:lineRule="atLeast"/>
        <w:rPr>
          <w:rFonts w:ascii="仿宋" w:hAnsi="仿宋" w:eastAsia="仿宋" w:cs="仿宋"/>
          <w:color w:val="auto"/>
          <w:highlight w:val="none"/>
        </w:rPr>
      </w:pP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日     期：</w:t>
      </w:r>
      <w:r>
        <w:rPr>
          <w:rFonts w:hint="eastAsia" w:ascii="仿宋" w:hAnsi="仿宋" w:eastAsia="仿宋" w:cs="仿宋"/>
          <w:color w:val="auto"/>
          <w:highlight w:val="none"/>
          <w:u w:val="single"/>
        </w:rPr>
        <w:t>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w:t>
      </w:r>
      <w:r>
        <w:rPr>
          <w:rFonts w:hint="eastAsia" w:ascii="仿宋" w:hAnsi="仿宋" w:eastAsia="仿宋" w:cs="仿宋"/>
          <w:color w:val="auto"/>
          <w:highlight w:val="none"/>
        </w:rPr>
        <w:t>日</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rPr>
          <w:rFonts w:ascii="仿宋" w:hAnsi="仿宋" w:eastAsia="仿宋" w:cs="仿宋"/>
          <w:color w:val="auto"/>
          <w:sz w:val="21"/>
          <w:szCs w:val="21"/>
          <w:highlight w:val="none"/>
        </w:rPr>
      </w:pPr>
    </w:p>
    <w:p>
      <w:pPr>
        <w:pStyle w:val="11"/>
        <w:widowControl/>
        <w:spacing w:beforeAutospacing="0" w:afterAutospacing="0" w:line="18" w:lineRule="atLeast"/>
        <w:rPr>
          <w:rFonts w:ascii="仿宋" w:hAnsi="仿宋" w:eastAsia="仿宋" w:cs="仿宋"/>
          <w:color w:val="auto"/>
          <w:sz w:val="21"/>
          <w:szCs w:val="21"/>
          <w:highlight w:val="none"/>
        </w:rPr>
      </w:pPr>
    </w:p>
    <w:p>
      <w:pPr>
        <w:pStyle w:val="11"/>
        <w:widowControl/>
        <w:spacing w:beforeAutospacing="0" w:afterAutospacing="0" w:line="18" w:lineRule="atLeast"/>
        <w:rPr>
          <w:rFonts w:ascii="仿宋" w:hAnsi="仿宋" w:eastAsia="仿宋" w:cs="仿宋"/>
          <w:color w:val="auto"/>
          <w:sz w:val="21"/>
          <w:szCs w:val="21"/>
          <w:highlight w:val="none"/>
        </w:rPr>
      </w:pPr>
    </w:p>
    <w:p>
      <w:pPr>
        <w:pStyle w:val="11"/>
        <w:widowControl/>
        <w:spacing w:beforeAutospacing="0" w:afterAutospacing="0" w:line="18" w:lineRule="atLeast"/>
        <w:rPr>
          <w:rFonts w:ascii="仿宋" w:hAnsi="仿宋" w:eastAsia="仿宋" w:cs="仿宋"/>
          <w:color w:val="auto"/>
          <w:sz w:val="21"/>
          <w:szCs w:val="21"/>
          <w:highlight w:val="none"/>
        </w:rPr>
      </w:pPr>
    </w:p>
    <w:p>
      <w:pPr>
        <w:pStyle w:val="11"/>
        <w:widowControl/>
        <w:spacing w:beforeAutospacing="0" w:afterAutospacing="0" w:line="18" w:lineRule="atLeast"/>
        <w:rPr>
          <w:rFonts w:ascii="仿宋" w:hAnsi="仿宋" w:eastAsia="仿宋" w:cs="仿宋"/>
          <w:color w:val="auto"/>
          <w:sz w:val="21"/>
          <w:szCs w:val="21"/>
          <w:highlight w:val="none"/>
        </w:rPr>
      </w:pPr>
    </w:p>
    <w:p>
      <w:pPr>
        <w:pStyle w:val="11"/>
        <w:widowControl/>
        <w:spacing w:beforeAutospacing="0" w:afterAutospacing="0" w:line="18" w:lineRule="atLeast"/>
        <w:rPr>
          <w:rFonts w:ascii="仿宋" w:hAnsi="仿宋" w:eastAsia="仿宋" w:cs="仿宋"/>
          <w:color w:val="auto"/>
          <w:sz w:val="21"/>
          <w:szCs w:val="21"/>
          <w:highlight w:val="none"/>
        </w:rPr>
      </w:pPr>
    </w:p>
    <w:p>
      <w:pPr>
        <w:pStyle w:val="11"/>
        <w:widowControl/>
        <w:spacing w:beforeAutospacing="0" w:afterAutospacing="0" w:line="18" w:lineRule="atLeast"/>
        <w:jc w:val="center"/>
        <w:outlineLvl w:val="1"/>
        <w:rPr>
          <w:rFonts w:ascii="仿宋" w:hAnsi="仿宋" w:eastAsia="仿宋" w:cs="仿宋"/>
          <w:color w:val="auto"/>
          <w:sz w:val="28"/>
          <w:szCs w:val="28"/>
          <w:highlight w:val="none"/>
        </w:rPr>
      </w:pPr>
      <w:r>
        <w:rPr>
          <w:rStyle w:val="16"/>
          <w:rFonts w:hint="eastAsia" w:ascii="仿宋" w:hAnsi="仿宋" w:eastAsia="仿宋" w:cs="仿宋"/>
          <w:color w:val="auto"/>
          <w:sz w:val="28"/>
          <w:szCs w:val="28"/>
          <w:highlight w:val="none"/>
        </w:rPr>
        <w:t>二-5依法缴纳社会保障资金证明材料</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致：</w:t>
      </w:r>
      <w:r>
        <w:rPr>
          <w:rFonts w:hint="eastAsia" w:ascii="仿宋" w:hAnsi="仿宋" w:eastAsia="仿宋" w:cs="仿宋"/>
          <w:color w:val="auto"/>
          <w:highlight w:val="none"/>
          <w:u w:val="single"/>
        </w:rPr>
        <w:t>                     </w:t>
      </w:r>
    </w:p>
    <w:p>
      <w:pPr>
        <w:pStyle w:val="11"/>
        <w:widowControl/>
        <w:spacing w:beforeAutospacing="0" w:afterAutospacing="0" w:line="18" w:lineRule="atLeast"/>
        <w:ind w:firstLine="420"/>
        <w:outlineLvl w:val="2"/>
        <w:rPr>
          <w:rFonts w:ascii="仿宋" w:hAnsi="仿宋" w:eastAsia="仿宋" w:cs="仿宋"/>
          <w:color w:val="auto"/>
          <w:highlight w:val="none"/>
        </w:rPr>
      </w:pPr>
      <w:r>
        <w:rPr>
          <w:rFonts w:hint="eastAsia" w:ascii="仿宋" w:hAnsi="仿宋" w:eastAsia="仿宋" w:cs="仿宋"/>
          <w:color w:val="auto"/>
          <w:highlight w:val="none"/>
        </w:rPr>
        <w:t>1、依法缴纳社会保障资金的投标人</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 ）法人（包括企业、事业单位和社会团体）的</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现附上自</w:t>
      </w:r>
      <w:r>
        <w:rPr>
          <w:rFonts w:hint="eastAsia" w:ascii="仿宋" w:hAnsi="仿宋" w:eastAsia="仿宋" w:cs="仿宋"/>
          <w:color w:val="auto"/>
          <w:highlight w:val="none"/>
          <w:u w:val="single"/>
        </w:rPr>
        <w:t>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w:t>
      </w:r>
      <w:r>
        <w:rPr>
          <w:rFonts w:hint="eastAsia" w:ascii="仿宋" w:hAnsi="仿宋" w:eastAsia="仿宋" w:cs="仿宋"/>
          <w:color w:val="auto"/>
          <w:highlight w:val="none"/>
        </w:rPr>
        <w:t>日至</w:t>
      </w:r>
      <w:r>
        <w:rPr>
          <w:rFonts w:hint="eastAsia" w:ascii="仿宋" w:hAnsi="仿宋" w:eastAsia="仿宋" w:cs="仿宋"/>
          <w:color w:val="auto"/>
          <w:highlight w:val="none"/>
          <w:u w:val="single"/>
        </w:rPr>
        <w:t>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w:t>
      </w:r>
      <w:r>
        <w:rPr>
          <w:rFonts w:hint="eastAsia" w:ascii="仿宋" w:hAnsi="仿宋" w:eastAsia="仿宋" w:cs="仿宋"/>
          <w:color w:val="auto"/>
          <w:highlight w:val="none"/>
        </w:rPr>
        <w:t>日我方缴纳的社会保险凭据（限：税务机关/社会保障资金管理机关的专用收据或社会保险缴纳清单，或社会保险的银行缴款收讫凭证）复印件，上述证明材料真实有效，否则我方负全部责任。</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 ）非法人（包括其他组织、自然人）的</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自</w:t>
      </w:r>
      <w:r>
        <w:rPr>
          <w:rFonts w:hint="eastAsia" w:ascii="仿宋" w:hAnsi="仿宋" w:eastAsia="仿宋" w:cs="仿宋"/>
          <w:color w:val="auto"/>
          <w:highlight w:val="none"/>
          <w:u w:val="single"/>
        </w:rPr>
        <w:t>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w:t>
      </w:r>
      <w:r>
        <w:rPr>
          <w:rFonts w:hint="eastAsia" w:ascii="仿宋" w:hAnsi="仿宋" w:eastAsia="仿宋" w:cs="仿宋"/>
          <w:color w:val="auto"/>
          <w:highlight w:val="none"/>
        </w:rPr>
        <w:t>日至</w:t>
      </w:r>
      <w:r>
        <w:rPr>
          <w:rFonts w:hint="eastAsia" w:ascii="仿宋" w:hAnsi="仿宋" w:eastAsia="仿宋" w:cs="仿宋"/>
          <w:color w:val="auto"/>
          <w:highlight w:val="none"/>
          <w:u w:val="single"/>
        </w:rPr>
        <w:t>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w:t>
      </w:r>
      <w:r>
        <w:rPr>
          <w:rFonts w:hint="eastAsia" w:ascii="仿宋" w:hAnsi="仿宋" w:eastAsia="仿宋" w:cs="仿宋"/>
          <w:color w:val="auto"/>
          <w:highlight w:val="none"/>
        </w:rPr>
        <w:t>日我方缴纳的社会保险凭据（限：税务机关/社会保障资金管理机关的专用收据或社会保险缴纳清单，或社会保险的银行缴款收讫凭证）复印件，上述证明材料真实有效，否则我方负全部责任。</w:t>
      </w:r>
    </w:p>
    <w:p>
      <w:pPr>
        <w:pStyle w:val="11"/>
        <w:widowControl/>
        <w:spacing w:beforeAutospacing="0" w:afterAutospacing="0" w:line="18" w:lineRule="atLeast"/>
        <w:ind w:firstLine="420"/>
        <w:outlineLvl w:val="2"/>
        <w:rPr>
          <w:rFonts w:ascii="仿宋" w:hAnsi="仿宋" w:eastAsia="仿宋" w:cs="仿宋"/>
          <w:color w:val="auto"/>
          <w:highlight w:val="none"/>
        </w:rPr>
      </w:pPr>
      <w:r>
        <w:rPr>
          <w:rFonts w:hint="eastAsia" w:ascii="仿宋" w:hAnsi="仿宋" w:eastAsia="仿宋" w:cs="仿宋"/>
          <w:color w:val="auto"/>
          <w:highlight w:val="none"/>
        </w:rPr>
        <w:t>2、依法不需要缴纳社会保障资金的投标人</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 ）现附上我方依法不需要缴纳社会保障资金证明材料复印件，上述证明材料真实有效，否则我方负全部责任。</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★注意：</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1、请投标人按照实际情况编制填写，在相应的（）中打“√”，并按照本格式的要求提供相应证明材料的复印件。</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2、投标人提供的社会保险凭据复印件应符合下列规定：</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2.1投标截止时间前（不含投标截止时间的当月）已依法缴纳社会保障资金的投标人，提供投标截止时间前六个月（不含投标截止时间的当月）中任一月份的社会保险凭据复印件。</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2.2投标截止时间的当月成立且已依法缴纳社会保障资金的投标人，提供投标截止时间当月的社会保险凭据复印件。</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2.3投标截止时间的当月成立但因税务机关/社会保障资金管理机关原因导致其尚未依法缴纳社会保障资金的投标人，提供依法缴纳社会保障资金承诺书原件（格式自拟），该承诺书视同社会保险凭据。</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3、</w:t>
      </w:r>
      <w:r>
        <w:rPr>
          <w:rStyle w:val="16"/>
          <w:rFonts w:hint="eastAsia" w:ascii="仿宋" w:hAnsi="仿宋" w:eastAsia="仿宋" w:cs="仿宋"/>
          <w:color w:val="auto"/>
          <w:highlight w:val="none"/>
        </w:rPr>
        <w:t>“依法缴纳社会保障资金证明材料”</w:t>
      </w:r>
      <w:r>
        <w:rPr>
          <w:rFonts w:hint="eastAsia" w:ascii="仿宋" w:hAnsi="仿宋" w:eastAsia="仿宋" w:cs="仿宋"/>
          <w:color w:val="auto"/>
          <w:highlight w:val="none"/>
        </w:rPr>
        <w:t>有欠缴记录的，视为</w:t>
      </w:r>
      <w:r>
        <w:rPr>
          <w:rStyle w:val="16"/>
          <w:rFonts w:hint="eastAsia" w:ascii="仿宋" w:hAnsi="仿宋" w:eastAsia="仿宋" w:cs="仿宋"/>
          <w:color w:val="auto"/>
          <w:highlight w:val="none"/>
        </w:rPr>
        <w:t>未依法缴纳社会保障资金。</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4、投标人提供的相应证明材料复印件均应符合：内容完整、清晰、整洁，并由投标人加盖其单位公章。</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投 标 人：</w:t>
      </w:r>
      <w:r>
        <w:rPr>
          <w:rFonts w:hint="eastAsia" w:ascii="仿宋" w:hAnsi="仿宋" w:eastAsia="仿宋" w:cs="仿宋"/>
          <w:color w:val="auto"/>
          <w:highlight w:val="none"/>
          <w:u w:val="single"/>
        </w:rPr>
        <w:t>（全称并加盖单位公章）</w:t>
      </w:r>
    </w:p>
    <w:p>
      <w:pPr>
        <w:pStyle w:val="11"/>
        <w:widowControl/>
        <w:spacing w:beforeAutospacing="0" w:afterAutospacing="0" w:line="18" w:lineRule="atLeast"/>
        <w:rPr>
          <w:rFonts w:ascii="仿宋" w:hAnsi="仿宋" w:eastAsia="仿宋" w:cs="仿宋"/>
          <w:color w:val="auto"/>
          <w:highlight w:val="none"/>
        </w:rPr>
      </w:pP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投标人代表签字：</w:t>
      </w:r>
      <w:r>
        <w:rPr>
          <w:rFonts w:hint="eastAsia" w:ascii="仿宋" w:hAnsi="仿宋" w:eastAsia="仿宋" w:cs="仿宋"/>
          <w:color w:val="auto"/>
          <w:highlight w:val="none"/>
          <w:u w:val="single"/>
        </w:rPr>
        <w:t>                   </w:t>
      </w:r>
    </w:p>
    <w:p>
      <w:pPr>
        <w:pStyle w:val="11"/>
        <w:widowControl/>
        <w:spacing w:beforeAutospacing="0" w:afterAutospacing="0" w:line="18" w:lineRule="atLeast"/>
        <w:rPr>
          <w:rFonts w:ascii="仿宋" w:hAnsi="仿宋" w:eastAsia="仿宋" w:cs="仿宋"/>
          <w:color w:val="auto"/>
          <w:highlight w:val="none"/>
        </w:rPr>
      </w:pP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日    期：</w:t>
      </w:r>
      <w:r>
        <w:rPr>
          <w:rFonts w:hint="eastAsia" w:ascii="仿宋" w:hAnsi="仿宋" w:eastAsia="仿宋" w:cs="仿宋"/>
          <w:color w:val="auto"/>
          <w:highlight w:val="none"/>
          <w:u w:val="single"/>
        </w:rPr>
        <w:t>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w:t>
      </w:r>
      <w:r>
        <w:rPr>
          <w:rFonts w:hint="eastAsia" w:ascii="仿宋" w:hAnsi="仿宋" w:eastAsia="仿宋" w:cs="仿宋"/>
          <w:color w:val="auto"/>
          <w:highlight w:val="none"/>
        </w:rPr>
        <w:t>日</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outlineLvl w:val="1"/>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w:t>
      </w:r>
      <w:r>
        <w:rPr>
          <w:rStyle w:val="16"/>
          <w:rFonts w:hint="eastAsia" w:ascii="仿宋" w:hAnsi="仿宋" w:eastAsia="仿宋" w:cs="仿宋"/>
          <w:color w:val="auto"/>
          <w:sz w:val="28"/>
          <w:szCs w:val="28"/>
          <w:highlight w:val="none"/>
        </w:rPr>
        <w:t>-6具备履行合同所必需设备和专业技术能力的声明函（若有）</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致：</w:t>
      </w:r>
      <w:r>
        <w:rPr>
          <w:rFonts w:hint="eastAsia" w:ascii="仿宋" w:hAnsi="仿宋" w:eastAsia="仿宋" w:cs="仿宋"/>
          <w:color w:val="auto"/>
          <w:highlight w:val="none"/>
          <w:u w:val="single"/>
        </w:rPr>
        <w:t>                     </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我方具备履行合同所必需的设备和专业技术能力，否则产生不利后果由我方承担责任。</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特此声明。</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★注意：</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1、采购文件未要求投标人提供“具备履行合同所必需的设备和专业技术能力专项证明材料”的，投标人应提供本声明函。</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2、采购文件要求投标人提供“具备履行合同所必需的设备和专业技术能力专项证明材料”的，投标人可不提供本声明函。</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3、纸质投标文件正本中的本声明函（若有）应为原件。</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4、请投标人根据实际情况如实声明，否则</w:t>
      </w:r>
      <w:r>
        <w:rPr>
          <w:rStyle w:val="16"/>
          <w:rFonts w:hint="eastAsia" w:ascii="仿宋" w:hAnsi="仿宋" w:eastAsia="仿宋" w:cs="仿宋"/>
          <w:color w:val="auto"/>
          <w:highlight w:val="none"/>
        </w:rPr>
        <w:t>视为提供虚假材料。</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rPr>
          <w:rFonts w:ascii="仿宋" w:hAnsi="仿宋" w:eastAsia="仿宋" w:cs="仿宋"/>
          <w:color w:val="auto"/>
          <w:highlight w:val="none"/>
        </w:rPr>
      </w:pP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投 标 人：</w:t>
      </w:r>
      <w:r>
        <w:rPr>
          <w:rFonts w:hint="eastAsia" w:ascii="仿宋" w:hAnsi="仿宋" w:eastAsia="仿宋" w:cs="仿宋"/>
          <w:color w:val="auto"/>
          <w:highlight w:val="none"/>
          <w:u w:val="single"/>
        </w:rPr>
        <w:t>（全称并加盖单位公章）</w:t>
      </w:r>
    </w:p>
    <w:p>
      <w:pPr>
        <w:pStyle w:val="11"/>
        <w:widowControl/>
        <w:spacing w:beforeAutospacing="0" w:afterAutospacing="0" w:line="18" w:lineRule="atLeast"/>
        <w:rPr>
          <w:rFonts w:ascii="仿宋" w:hAnsi="仿宋" w:eastAsia="仿宋" w:cs="仿宋"/>
          <w:color w:val="auto"/>
          <w:highlight w:val="none"/>
        </w:rPr>
      </w:pP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投标人代表签字：</w:t>
      </w:r>
      <w:r>
        <w:rPr>
          <w:rFonts w:hint="eastAsia" w:ascii="仿宋" w:hAnsi="仿宋" w:eastAsia="仿宋" w:cs="仿宋"/>
          <w:color w:val="auto"/>
          <w:highlight w:val="none"/>
          <w:u w:val="single"/>
        </w:rPr>
        <w:t>                   </w:t>
      </w:r>
    </w:p>
    <w:p>
      <w:pPr>
        <w:pStyle w:val="11"/>
        <w:widowControl/>
        <w:spacing w:beforeAutospacing="0" w:afterAutospacing="0" w:line="18" w:lineRule="atLeast"/>
        <w:rPr>
          <w:rFonts w:ascii="仿宋" w:hAnsi="仿宋" w:eastAsia="仿宋" w:cs="仿宋"/>
          <w:color w:val="auto"/>
          <w:highlight w:val="none"/>
        </w:rPr>
      </w:pP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日    期：</w:t>
      </w:r>
      <w:r>
        <w:rPr>
          <w:rFonts w:hint="eastAsia" w:ascii="仿宋" w:hAnsi="仿宋" w:eastAsia="仿宋" w:cs="仿宋"/>
          <w:color w:val="auto"/>
          <w:highlight w:val="none"/>
          <w:u w:val="single"/>
        </w:rPr>
        <w:t>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w:t>
      </w:r>
      <w:r>
        <w:rPr>
          <w:rFonts w:hint="eastAsia" w:ascii="仿宋" w:hAnsi="仿宋" w:eastAsia="仿宋" w:cs="仿宋"/>
          <w:color w:val="auto"/>
          <w:highlight w:val="none"/>
        </w:rPr>
        <w:t>日</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line="400" w:lineRule="exact"/>
        <w:rPr>
          <w:rFonts w:ascii="仿宋" w:hAnsi="仿宋" w:eastAsia="仿宋" w:cs="仿宋"/>
          <w:color w:val="auto"/>
          <w:highlight w:val="none"/>
          <w:u w:val="dotDotDash"/>
        </w:rPr>
      </w:pPr>
      <w:r>
        <w:rPr>
          <w:rFonts w:hint="eastAsia" w:ascii="仿宋" w:hAnsi="仿宋" w:eastAsia="仿宋" w:cs="仿宋"/>
          <w:color w:val="auto"/>
          <w:highlight w:val="none"/>
          <w:u w:val="dotDotDash"/>
        </w:rPr>
        <w:t xml:space="preserve">                                                                            </w:t>
      </w:r>
    </w:p>
    <w:p>
      <w:pPr>
        <w:pStyle w:val="11"/>
        <w:widowControl/>
        <w:spacing w:beforeAutospacing="0" w:afterAutospacing="0" w:line="18" w:lineRule="atLeast"/>
        <w:jc w:val="center"/>
        <w:outlineLvl w:val="1"/>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w:t>
      </w:r>
      <w:r>
        <w:rPr>
          <w:rStyle w:val="16"/>
          <w:rFonts w:hint="eastAsia" w:ascii="仿宋" w:hAnsi="仿宋" w:eastAsia="仿宋" w:cs="仿宋"/>
          <w:color w:val="auto"/>
          <w:sz w:val="28"/>
          <w:szCs w:val="28"/>
          <w:highlight w:val="none"/>
        </w:rPr>
        <w:t>-7参加采购活动前三年内在经营活动中没有重大违法记录书面声明</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致：</w:t>
      </w:r>
      <w:r>
        <w:rPr>
          <w:rFonts w:hint="eastAsia" w:ascii="仿宋" w:hAnsi="仿宋" w:eastAsia="仿宋" w:cs="仿宋"/>
          <w:color w:val="auto"/>
          <w:highlight w:val="none"/>
          <w:u w:val="single"/>
        </w:rPr>
        <w:t>                     </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参加采购活动前三年内，我方在经营活动中没有重大违法记录，否则产生不利后果由我方承担责任。</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特此声明。</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outlineLvl w:val="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★注意：</w:t>
      </w:r>
    </w:p>
    <w:p>
      <w:pPr>
        <w:pStyle w:val="11"/>
        <w:widowControl/>
        <w:spacing w:beforeAutospacing="0" w:afterAutospacing="0" w:line="18" w:lineRule="atLeast"/>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1、“重大违法记录”指投标人因违法经营受到刑事处罚或责令停产停业、吊销许可证或执照、较大数额罚款等行政处罚。</w:t>
      </w:r>
    </w:p>
    <w:p>
      <w:pPr>
        <w:pStyle w:val="11"/>
        <w:widowControl/>
        <w:spacing w:beforeAutospacing="0" w:afterAutospacing="0" w:line="18" w:lineRule="atLeast"/>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2、投标文件正本中的本声明应为原件。</w:t>
      </w:r>
    </w:p>
    <w:p>
      <w:pPr>
        <w:pStyle w:val="11"/>
        <w:widowControl/>
        <w:spacing w:beforeAutospacing="0" w:afterAutospacing="0" w:line="18" w:lineRule="atLeast"/>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3、请投标人根据实际情况如实声明，否则</w:t>
      </w:r>
      <w:r>
        <w:rPr>
          <w:rStyle w:val="16"/>
          <w:rFonts w:hint="eastAsia" w:ascii="仿宋" w:hAnsi="仿宋" w:eastAsia="仿宋" w:cs="仿宋"/>
          <w:color w:val="auto"/>
          <w:sz w:val="21"/>
          <w:szCs w:val="21"/>
          <w:highlight w:val="none"/>
        </w:rPr>
        <w:t>视为提供虚假材料。</w:t>
      </w:r>
    </w:p>
    <w:p>
      <w:pPr>
        <w:pStyle w:val="11"/>
        <w:widowControl/>
        <w:spacing w:beforeAutospacing="0" w:afterAutospacing="0" w:line="18"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rPr>
          <w:rFonts w:ascii="仿宋" w:hAnsi="仿宋" w:eastAsia="仿宋" w:cs="仿宋"/>
          <w:color w:val="auto"/>
          <w:highlight w:val="none"/>
        </w:rPr>
      </w:pPr>
    </w:p>
    <w:p>
      <w:pPr>
        <w:pStyle w:val="11"/>
        <w:widowControl/>
        <w:spacing w:beforeAutospacing="0" w:afterAutospacing="0" w:line="300" w:lineRule="exact"/>
        <w:jc w:val="both"/>
        <w:rPr>
          <w:rFonts w:ascii="仿宋" w:hAnsi="仿宋" w:eastAsia="仿宋" w:cs="仿宋"/>
          <w:color w:val="auto"/>
          <w:highlight w:val="none"/>
        </w:rPr>
      </w:pPr>
      <w:r>
        <w:rPr>
          <w:rFonts w:hint="eastAsia" w:ascii="仿宋" w:hAnsi="仿宋" w:eastAsia="仿宋" w:cs="仿宋"/>
          <w:color w:val="auto"/>
          <w:highlight w:val="none"/>
        </w:rPr>
        <w:t>投 标 人：</w:t>
      </w:r>
      <w:r>
        <w:rPr>
          <w:rFonts w:hint="eastAsia" w:ascii="仿宋" w:hAnsi="仿宋" w:eastAsia="仿宋" w:cs="仿宋"/>
          <w:color w:val="auto"/>
          <w:highlight w:val="none"/>
          <w:u w:val="single"/>
        </w:rPr>
        <w:t>（全称并加盖单位公章）</w:t>
      </w:r>
    </w:p>
    <w:p>
      <w:pPr>
        <w:pStyle w:val="11"/>
        <w:widowControl/>
        <w:spacing w:beforeAutospacing="0" w:afterAutospacing="0" w:line="300" w:lineRule="exact"/>
        <w:jc w:val="both"/>
        <w:rPr>
          <w:rFonts w:ascii="仿宋" w:hAnsi="仿宋" w:eastAsia="仿宋" w:cs="仿宋"/>
          <w:color w:val="auto"/>
          <w:highlight w:val="none"/>
        </w:rPr>
      </w:pPr>
      <w:r>
        <w:rPr>
          <w:rFonts w:hint="eastAsia" w:ascii="仿宋" w:hAnsi="仿宋" w:eastAsia="仿宋" w:cs="仿宋"/>
          <w:color w:val="auto"/>
          <w:highlight w:val="none"/>
        </w:rPr>
        <w:t>投标人代表签字：</w:t>
      </w:r>
      <w:r>
        <w:rPr>
          <w:rFonts w:hint="eastAsia" w:ascii="仿宋" w:hAnsi="仿宋" w:eastAsia="仿宋" w:cs="仿宋"/>
          <w:color w:val="auto"/>
          <w:highlight w:val="none"/>
          <w:u w:val="single"/>
        </w:rPr>
        <w:t>                   </w:t>
      </w:r>
    </w:p>
    <w:p>
      <w:pPr>
        <w:pStyle w:val="11"/>
        <w:widowControl/>
        <w:spacing w:beforeAutospacing="0" w:afterAutospacing="0" w:line="300" w:lineRule="exact"/>
        <w:jc w:val="both"/>
        <w:rPr>
          <w:rFonts w:ascii="仿宋" w:hAnsi="仿宋" w:eastAsia="仿宋" w:cs="仿宋"/>
          <w:color w:val="auto"/>
          <w:highlight w:val="none"/>
        </w:rPr>
      </w:pPr>
      <w:r>
        <w:rPr>
          <w:rFonts w:hint="eastAsia" w:ascii="仿宋" w:hAnsi="仿宋" w:eastAsia="仿宋" w:cs="仿宋"/>
          <w:color w:val="auto"/>
          <w:highlight w:val="none"/>
        </w:rPr>
        <w:t>日    期：</w:t>
      </w:r>
      <w:r>
        <w:rPr>
          <w:rFonts w:hint="eastAsia" w:ascii="仿宋" w:hAnsi="仿宋" w:eastAsia="仿宋" w:cs="仿宋"/>
          <w:color w:val="auto"/>
          <w:highlight w:val="none"/>
          <w:u w:val="single"/>
        </w:rPr>
        <w:t>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w:t>
      </w:r>
      <w:r>
        <w:rPr>
          <w:rFonts w:hint="eastAsia" w:ascii="仿宋" w:hAnsi="仿宋" w:eastAsia="仿宋" w:cs="仿宋"/>
          <w:color w:val="auto"/>
          <w:highlight w:val="none"/>
        </w:rPr>
        <w:t>日</w:t>
      </w:r>
    </w:p>
    <w:p>
      <w:pPr>
        <w:pStyle w:val="11"/>
        <w:widowControl/>
        <w:spacing w:beforeAutospacing="0" w:afterAutospacing="0" w:line="18" w:lineRule="atLeast"/>
        <w:jc w:val="center"/>
        <w:outlineLvl w:val="1"/>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w:t>
      </w:r>
      <w:r>
        <w:rPr>
          <w:rStyle w:val="16"/>
          <w:rFonts w:hint="eastAsia" w:ascii="仿宋" w:hAnsi="仿宋" w:eastAsia="仿宋" w:cs="仿宋"/>
          <w:color w:val="auto"/>
          <w:sz w:val="28"/>
          <w:szCs w:val="28"/>
          <w:highlight w:val="none"/>
        </w:rPr>
        <w:t>-8信用记录查询结果</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致：</w:t>
      </w:r>
      <w:r>
        <w:rPr>
          <w:rFonts w:hint="eastAsia" w:ascii="仿宋" w:hAnsi="仿宋" w:eastAsia="仿宋" w:cs="仿宋"/>
          <w:color w:val="auto"/>
          <w:highlight w:val="none"/>
          <w:u w:val="single"/>
        </w:rPr>
        <w:t>                     </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现附上截至</w:t>
      </w:r>
      <w:r>
        <w:rPr>
          <w:rFonts w:hint="eastAsia" w:ascii="仿宋" w:hAnsi="仿宋" w:eastAsia="仿宋" w:cs="仿宋"/>
          <w:color w:val="auto"/>
          <w:highlight w:val="none"/>
          <w:u w:val="single"/>
        </w:rPr>
        <w:t>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w:t>
      </w:r>
      <w:r>
        <w:rPr>
          <w:rFonts w:hint="eastAsia" w:ascii="仿宋" w:hAnsi="仿宋" w:eastAsia="仿宋" w:cs="仿宋"/>
          <w:color w:val="auto"/>
          <w:highlight w:val="none"/>
        </w:rPr>
        <w:t>日</w:t>
      </w:r>
      <w:r>
        <w:rPr>
          <w:rFonts w:hint="eastAsia" w:ascii="仿宋" w:hAnsi="仿宋" w:eastAsia="仿宋" w:cs="仿宋"/>
          <w:color w:val="auto"/>
          <w:highlight w:val="none"/>
          <w:u w:val="single"/>
        </w:rPr>
        <w:t>   </w:t>
      </w:r>
      <w:r>
        <w:rPr>
          <w:rFonts w:hint="eastAsia" w:ascii="仿宋" w:hAnsi="仿宋" w:eastAsia="仿宋" w:cs="仿宋"/>
          <w:color w:val="auto"/>
          <w:highlight w:val="none"/>
        </w:rPr>
        <w:t>时我方通过“信用中国”网站（www.creditchina.gov.cn）获取的我方信用信息查询结果</w:t>
      </w:r>
      <w:r>
        <w:rPr>
          <w:rFonts w:hint="eastAsia" w:ascii="仿宋" w:hAnsi="仿宋" w:eastAsia="仿宋" w:cs="仿宋"/>
          <w:color w:val="auto"/>
          <w:highlight w:val="none"/>
          <w:u w:val="single"/>
        </w:rPr>
        <w:t>（填写具体份数）</w:t>
      </w:r>
      <w:r>
        <w:rPr>
          <w:rFonts w:hint="eastAsia" w:ascii="仿宋" w:hAnsi="仿宋" w:eastAsia="仿宋" w:cs="仿宋"/>
          <w:color w:val="auto"/>
          <w:highlight w:val="none"/>
        </w:rPr>
        <w:t>份、通过中国政府采购网（www.ccgp.gov.cn）获取的我方信用信息查询结果</w:t>
      </w:r>
      <w:r>
        <w:rPr>
          <w:rFonts w:hint="eastAsia" w:ascii="仿宋" w:hAnsi="仿宋" w:eastAsia="仿宋" w:cs="仿宋"/>
          <w:color w:val="auto"/>
          <w:highlight w:val="none"/>
          <w:u w:val="single"/>
        </w:rPr>
        <w:t>（填写具体份数）</w:t>
      </w:r>
      <w:r>
        <w:rPr>
          <w:rFonts w:hint="eastAsia" w:ascii="仿宋" w:hAnsi="仿宋" w:eastAsia="仿宋" w:cs="仿宋"/>
          <w:color w:val="auto"/>
          <w:highlight w:val="none"/>
        </w:rPr>
        <w:t>份，上述信用信息查询结果真实有效，否则我方负全部责任。</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★注意：</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1、投标人应</w:t>
      </w:r>
      <w:r>
        <w:rPr>
          <w:rStyle w:val="16"/>
          <w:rFonts w:hint="eastAsia" w:ascii="仿宋" w:hAnsi="仿宋" w:eastAsia="仿宋" w:cs="仿宋"/>
          <w:color w:val="auto"/>
          <w:highlight w:val="none"/>
        </w:rPr>
        <w:t>同时提供</w:t>
      </w:r>
      <w:r>
        <w:rPr>
          <w:rFonts w:hint="eastAsia" w:ascii="仿宋" w:hAnsi="仿宋" w:eastAsia="仿宋" w:cs="仿宋"/>
          <w:color w:val="auto"/>
          <w:highlight w:val="none"/>
        </w:rPr>
        <w:t>在采购文件要求的截止时点前通过上述2个网站获取的信用信息查询结果，信用信息查询结果应为从上述2个网站获取的查询结果原始页面的打印件或完整截图，否则</w:t>
      </w:r>
      <w:r>
        <w:rPr>
          <w:rStyle w:val="16"/>
          <w:rFonts w:hint="eastAsia" w:ascii="仿宋" w:hAnsi="仿宋" w:eastAsia="仿宋" w:cs="仿宋"/>
          <w:color w:val="auto"/>
          <w:highlight w:val="none"/>
        </w:rPr>
        <w:t>投标无效。</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2、若本项目接受联合体投标且投标人为联合体，应同时提供在采购文件要求的截止时点前通过上述2个网站获取的联合体各方的信用信息查询结果，信用信息查询结果应为从上述2个网站获取的查询结果原始页面的完整截图或打印件，否则</w:t>
      </w:r>
      <w:r>
        <w:rPr>
          <w:rStyle w:val="16"/>
          <w:rFonts w:hint="eastAsia" w:ascii="仿宋" w:hAnsi="仿宋" w:eastAsia="仿宋" w:cs="仿宋"/>
          <w:color w:val="auto"/>
          <w:highlight w:val="none"/>
        </w:rPr>
        <w:t>投标无效。</w:t>
      </w:r>
    </w:p>
    <w:p>
      <w:pPr>
        <w:pStyle w:val="11"/>
        <w:widowControl/>
        <w:spacing w:beforeAutospacing="0" w:afterAutospacing="0" w:line="18" w:lineRule="atLeast"/>
        <w:rPr>
          <w:rFonts w:ascii="仿宋" w:hAnsi="仿宋" w:eastAsia="仿宋" w:cs="仿宋"/>
          <w:color w:val="auto"/>
          <w:highlight w:val="none"/>
        </w:rPr>
      </w:pPr>
      <w:r>
        <w:rPr>
          <w:rStyle w:val="16"/>
          <w:rFonts w:hint="eastAsia" w:ascii="仿宋" w:hAnsi="仿宋" w:eastAsia="仿宋" w:cs="仿宋"/>
          <w:color w:val="auto"/>
          <w:highlight w:val="none"/>
        </w:rPr>
        <w:t>※除上述规定外，信用记录的其他有关规定（包括但不限于：信用信息的查询渠道及截止时点、查询记录和证据留存的具体方式、使用规则等内容）详见采购文件第一章。</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投 标 人：</w:t>
      </w:r>
      <w:r>
        <w:rPr>
          <w:rFonts w:hint="eastAsia" w:ascii="仿宋" w:hAnsi="仿宋" w:eastAsia="仿宋" w:cs="仿宋"/>
          <w:color w:val="auto"/>
          <w:highlight w:val="none"/>
          <w:u w:val="single"/>
        </w:rPr>
        <w:t>（全称并加盖单位公章）</w:t>
      </w:r>
    </w:p>
    <w:p>
      <w:pPr>
        <w:pStyle w:val="11"/>
        <w:widowControl/>
        <w:spacing w:beforeAutospacing="0" w:afterAutospacing="0" w:line="18" w:lineRule="atLeast"/>
        <w:rPr>
          <w:rFonts w:ascii="仿宋" w:hAnsi="仿宋" w:eastAsia="仿宋" w:cs="仿宋"/>
          <w:color w:val="auto"/>
          <w:highlight w:val="none"/>
        </w:rPr>
      </w:pP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投标人代表签字：</w:t>
      </w:r>
      <w:r>
        <w:rPr>
          <w:rFonts w:hint="eastAsia" w:ascii="仿宋" w:hAnsi="仿宋" w:eastAsia="仿宋" w:cs="仿宋"/>
          <w:color w:val="auto"/>
          <w:highlight w:val="none"/>
          <w:u w:val="single"/>
        </w:rPr>
        <w:t>                   </w:t>
      </w:r>
    </w:p>
    <w:p>
      <w:pPr>
        <w:pStyle w:val="11"/>
        <w:widowControl/>
        <w:spacing w:beforeAutospacing="0" w:afterAutospacing="0" w:line="18" w:lineRule="atLeast"/>
        <w:rPr>
          <w:rFonts w:ascii="仿宋" w:hAnsi="仿宋" w:eastAsia="仿宋" w:cs="仿宋"/>
          <w:color w:val="auto"/>
          <w:highlight w:val="none"/>
        </w:rPr>
      </w:pP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日    期：</w:t>
      </w:r>
      <w:r>
        <w:rPr>
          <w:rFonts w:hint="eastAsia" w:ascii="仿宋" w:hAnsi="仿宋" w:eastAsia="仿宋" w:cs="仿宋"/>
          <w:color w:val="auto"/>
          <w:highlight w:val="none"/>
          <w:u w:val="single"/>
        </w:rPr>
        <w:t>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w:t>
      </w:r>
      <w:r>
        <w:rPr>
          <w:rFonts w:hint="eastAsia" w:ascii="仿宋" w:hAnsi="仿宋" w:eastAsia="仿宋" w:cs="仿宋"/>
          <w:color w:val="auto"/>
          <w:highlight w:val="none"/>
        </w:rPr>
        <w:t>日</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jc w:val="center"/>
        <w:outlineLvl w:val="1"/>
        <w:rPr>
          <w:rFonts w:ascii="仿宋" w:hAnsi="仿宋" w:eastAsia="仿宋" w:cs="仿宋"/>
          <w:color w:val="auto"/>
          <w:sz w:val="28"/>
          <w:szCs w:val="28"/>
          <w:highlight w:val="none"/>
        </w:rPr>
      </w:pPr>
      <w:r>
        <w:rPr>
          <w:rStyle w:val="16"/>
          <w:rFonts w:hint="eastAsia" w:ascii="仿宋" w:hAnsi="仿宋" w:eastAsia="仿宋" w:cs="仿宋"/>
          <w:color w:val="auto"/>
          <w:sz w:val="21"/>
          <w:szCs w:val="21"/>
          <w:highlight w:val="none"/>
        </w:rPr>
        <w:br w:type="textWrapping"/>
      </w:r>
      <w:r>
        <w:rPr>
          <w:rFonts w:hint="eastAsia" w:ascii="仿宋" w:hAnsi="仿宋" w:eastAsia="仿宋" w:cs="仿宋"/>
          <w:color w:val="auto"/>
          <w:sz w:val="28"/>
          <w:szCs w:val="28"/>
          <w:highlight w:val="none"/>
        </w:rPr>
        <w:t>二</w:t>
      </w:r>
      <w:r>
        <w:rPr>
          <w:rStyle w:val="16"/>
          <w:rFonts w:hint="eastAsia" w:ascii="仿宋" w:hAnsi="仿宋" w:eastAsia="仿宋" w:cs="仿宋"/>
          <w:color w:val="auto"/>
          <w:sz w:val="28"/>
          <w:szCs w:val="28"/>
          <w:highlight w:val="none"/>
        </w:rPr>
        <w:t>-9参加采购活动前三年内在经营活动中没有行贿犯罪记录书面声明</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致：</w:t>
      </w:r>
      <w:r>
        <w:rPr>
          <w:rFonts w:hint="eastAsia" w:ascii="仿宋" w:hAnsi="仿宋" w:eastAsia="仿宋" w:cs="仿宋"/>
          <w:color w:val="auto"/>
          <w:highlight w:val="none"/>
          <w:u w:val="single"/>
        </w:rPr>
        <w:t>                     </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参加采购活动前三年内，我方在经营活动中没有行贿犯罪记录，否则产生不利后果由我方承担责任。</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特此声明。</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outlineLvl w:val="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★注意：</w:t>
      </w:r>
    </w:p>
    <w:p>
      <w:pPr>
        <w:pStyle w:val="11"/>
        <w:widowControl/>
        <w:spacing w:beforeAutospacing="0" w:afterAutospacing="0" w:line="18" w:lineRule="atLeast"/>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1、“行贿犯罪记录”指投标人因行贿受到刑事处罚。</w:t>
      </w:r>
    </w:p>
    <w:p>
      <w:pPr>
        <w:pStyle w:val="11"/>
        <w:widowControl/>
        <w:spacing w:beforeAutospacing="0" w:afterAutospacing="0" w:line="18" w:lineRule="atLeast"/>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2、投标文件正本中的本声明应为原件。</w:t>
      </w:r>
    </w:p>
    <w:p>
      <w:pPr>
        <w:pStyle w:val="11"/>
        <w:widowControl/>
        <w:spacing w:beforeAutospacing="0" w:afterAutospacing="0" w:line="18" w:lineRule="atLeast"/>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3、请投标人根据实际情况如实声明，否则</w:t>
      </w:r>
      <w:r>
        <w:rPr>
          <w:rStyle w:val="16"/>
          <w:rFonts w:hint="eastAsia" w:ascii="仿宋" w:hAnsi="仿宋" w:eastAsia="仿宋" w:cs="仿宋"/>
          <w:color w:val="auto"/>
          <w:sz w:val="21"/>
          <w:szCs w:val="21"/>
          <w:highlight w:val="none"/>
        </w:rPr>
        <w:t>视为提供虚假材料。</w:t>
      </w:r>
    </w:p>
    <w:p>
      <w:pPr>
        <w:pStyle w:val="11"/>
        <w:widowControl/>
        <w:spacing w:beforeAutospacing="0" w:afterAutospacing="0" w:line="18"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rPr>
          <w:rFonts w:ascii="仿宋" w:hAnsi="仿宋" w:eastAsia="仿宋" w:cs="仿宋"/>
          <w:color w:val="auto"/>
          <w:highlight w:val="none"/>
        </w:rPr>
      </w:pPr>
    </w:p>
    <w:p>
      <w:pPr>
        <w:pStyle w:val="11"/>
        <w:widowControl/>
        <w:spacing w:beforeAutospacing="0" w:afterAutospacing="0" w:line="300" w:lineRule="exact"/>
        <w:jc w:val="both"/>
        <w:rPr>
          <w:rFonts w:ascii="仿宋" w:hAnsi="仿宋" w:eastAsia="仿宋" w:cs="仿宋"/>
          <w:color w:val="auto"/>
          <w:highlight w:val="none"/>
        </w:rPr>
      </w:pPr>
      <w:r>
        <w:rPr>
          <w:rFonts w:hint="eastAsia" w:ascii="仿宋" w:hAnsi="仿宋" w:eastAsia="仿宋" w:cs="仿宋"/>
          <w:color w:val="auto"/>
          <w:highlight w:val="none"/>
        </w:rPr>
        <w:t>投 标 人：</w:t>
      </w:r>
      <w:r>
        <w:rPr>
          <w:rFonts w:hint="eastAsia" w:ascii="仿宋" w:hAnsi="仿宋" w:eastAsia="仿宋" w:cs="仿宋"/>
          <w:color w:val="auto"/>
          <w:highlight w:val="none"/>
          <w:u w:val="single"/>
        </w:rPr>
        <w:t>（全称并加盖单位公章）</w:t>
      </w:r>
    </w:p>
    <w:p>
      <w:pPr>
        <w:pStyle w:val="11"/>
        <w:widowControl/>
        <w:spacing w:beforeAutospacing="0" w:afterAutospacing="0" w:line="300" w:lineRule="exact"/>
        <w:jc w:val="both"/>
        <w:rPr>
          <w:rFonts w:ascii="仿宋" w:hAnsi="仿宋" w:eastAsia="仿宋" w:cs="仿宋"/>
          <w:color w:val="auto"/>
          <w:highlight w:val="none"/>
        </w:rPr>
      </w:pPr>
      <w:r>
        <w:rPr>
          <w:rFonts w:hint="eastAsia" w:ascii="仿宋" w:hAnsi="仿宋" w:eastAsia="仿宋" w:cs="仿宋"/>
          <w:color w:val="auto"/>
          <w:highlight w:val="none"/>
        </w:rPr>
        <w:t>投标人代表签字：</w:t>
      </w:r>
      <w:r>
        <w:rPr>
          <w:rFonts w:hint="eastAsia" w:ascii="仿宋" w:hAnsi="仿宋" w:eastAsia="仿宋" w:cs="仿宋"/>
          <w:color w:val="auto"/>
          <w:highlight w:val="none"/>
          <w:u w:val="single"/>
        </w:rPr>
        <w:t>                   </w:t>
      </w:r>
    </w:p>
    <w:p>
      <w:pPr>
        <w:pStyle w:val="11"/>
        <w:widowControl/>
        <w:spacing w:beforeAutospacing="0" w:afterAutospacing="0" w:line="300" w:lineRule="exact"/>
        <w:jc w:val="both"/>
        <w:rPr>
          <w:rFonts w:ascii="仿宋" w:hAnsi="仿宋" w:eastAsia="仿宋" w:cs="仿宋"/>
          <w:color w:val="auto"/>
          <w:highlight w:val="none"/>
        </w:rPr>
      </w:pPr>
      <w:r>
        <w:rPr>
          <w:rFonts w:hint="eastAsia" w:ascii="仿宋" w:hAnsi="仿宋" w:eastAsia="仿宋" w:cs="仿宋"/>
          <w:color w:val="auto"/>
          <w:highlight w:val="none"/>
        </w:rPr>
        <w:t>日    期：</w:t>
      </w:r>
      <w:r>
        <w:rPr>
          <w:rFonts w:hint="eastAsia" w:ascii="仿宋" w:hAnsi="仿宋" w:eastAsia="仿宋" w:cs="仿宋"/>
          <w:color w:val="auto"/>
          <w:highlight w:val="none"/>
          <w:u w:val="single"/>
        </w:rPr>
        <w:t>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w:t>
      </w:r>
      <w:r>
        <w:rPr>
          <w:rFonts w:hint="eastAsia" w:ascii="仿宋" w:hAnsi="仿宋" w:eastAsia="仿宋" w:cs="仿宋"/>
          <w:color w:val="auto"/>
          <w:highlight w:val="none"/>
        </w:rPr>
        <w:t>日</w:t>
      </w:r>
    </w:p>
    <w:p>
      <w:pPr>
        <w:pStyle w:val="11"/>
        <w:widowControl/>
        <w:spacing w:beforeAutospacing="0" w:afterAutospacing="0" w:line="18" w:lineRule="atLeast"/>
        <w:jc w:val="center"/>
        <w:outlineLvl w:val="1"/>
        <w:rPr>
          <w:rFonts w:ascii="仿宋" w:hAnsi="仿宋" w:eastAsia="仿宋" w:cs="仿宋"/>
          <w:color w:val="auto"/>
          <w:sz w:val="28"/>
          <w:szCs w:val="28"/>
          <w:highlight w:val="none"/>
        </w:rPr>
      </w:pPr>
      <w:r>
        <w:rPr>
          <w:rStyle w:val="16"/>
          <w:rFonts w:hint="eastAsia" w:ascii="仿宋" w:hAnsi="仿宋" w:eastAsia="仿宋" w:cs="仿宋"/>
          <w:color w:val="auto"/>
          <w:sz w:val="28"/>
          <w:szCs w:val="28"/>
          <w:highlight w:val="none"/>
        </w:rPr>
        <w:t>二-10联合体协议（若有）</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致：</w:t>
      </w:r>
      <w:r>
        <w:rPr>
          <w:rFonts w:hint="eastAsia" w:ascii="仿宋" w:hAnsi="仿宋" w:eastAsia="仿宋" w:cs="仿宋"/>
          <w:color w:val="auto"/>
          <w:highlight w:val="none"/>
          <w:u w:val="single"/>
        </w:rPr>
        <w:t>                     </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兹有</w:t>
      </w:r>
      <w:r>
        <w:rPr>
          <w:rFonts w:hint="eastAsia" w:ascii="仿宋" w:hAnsi="仿宋" w:eastAsia="仿宋" w:cs="仿宋"/>
          <w:color w:val="auto"/>
          <w:highlight w:val="none"/>
          <w:u w:val="single"/>
        </w:rPr>
        <w:t>（填写“联合体中各方的全称”，各方的全称之间请用“、”分割）</w:t>
      </w:r>
      <w:r>
        <w:rPr>
          <w:rFonts w:hint="eastAsia" w:ascii="仿宋" w:hAnsi="仿宋" w:eastAsia="仿宋" w:cs="仿宋"/>
          <w:color w:val="auto"/>
          <w:highlight w:val="none"/>
        </w:rPr>
        <w:t>自愿组成联合体，共同参加</w:t>
      </w:r>
      <w:r>
        <w:rPr>
          <w:rFonts w:hint="eastAsia" w:ascii="仿宋" w:hAnsi="仿宋" w:eastAsia="仿宋" w:cs="仿宋"/>
          <w:color w:val="auto"/>
          <w:highlight w:val="none"/>
          <w:u w:val="single"/>
        </w:rPr>
        <w:t xml:space="preserve">（填写“项目名称”） </w:t>
      </w:r>
      <w:r>
        <w:rPr>
          <w:rFonts w:hint="eastAsia" w:ascii="仿宋" w:hAnsi="仿宋" w:eastAsia="仿宋" w:cs="仿宋"/>
          <w:color w:val="auto"/>
          <w:highlight w:val="none"/>
        </w:rPr>
        <w:t>项目（招标编号：</w:t>
      </w:r>
      <w:r>
        <w:rPr>
          <w:rFonts w:hint="eastAsia" w:ascii="仿宋" w:hAnsi="仿宋" w:eastAsia="仿宋" w:cs="仿宋"/>
          <w:color w:val="auto"/>
          <w:highlight w:val="none"/>
          <w:u w:val="single"/>
        </w:rPr>
        <w:t>         </w:t>
      </w:r>
      <w:r>
        <w:rPr>
          <w:rFonts w:hint="eastAsia" w:ascii="仿宋" w:hAnsi="仿宋" w:eastAsia="仿宋" w:cs="仿宋"/>
          <w:color w:val="auto"/>
          <w:highlight w:val="none"/>
        </w:rPr>
        <w:t>）的投标。现就联合体参加本项目投标的有关事宜达成下列协议：</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一、联合体各方应承担的工作和义务具体如下：</w:t>
      </w:r>
    </w:p>
    <w:p>
      <w:pPr>
        <w:pStyle w:val="11"/>
        <w:widowControl/>
        <w:spacing w:beforeAutospacing="0" w:afterAutospacing="0" w:line="18" w:lineRule="atLeast"/>
        <w:ind w:firstLine="420"/>
        <w:outlineLvl w:val="2"/>
        <w:rPr>
          <w:rFonts w:ascii="仿宋" w:hAnsi="仿宋" w:eastAsia="仿宋" w:cs="仿宋"/>
          <w:color w:val="auto"/>
          <w:highlight w:val="none"/>
        </w:rPr>
      </w:pPr>
      <w:r>
        <w:rPr>
          <w:rFonts w:hint="eastAsia" w:ascii="仿宋" w:hAnsi="仿宋" w:eastAsia="仿宋" w:cs="仿宋"/>
          <w:color w:val="auto"/>
          <w:highlight w:val="none"/>
        </w:rPr>
        <w:t>1、牵头方（</w:t>
      </w:r>
      <w:r>
        <w:rPr>
          <w:rFonts w:hint="eastAsia" w:ascii="仿宋" w:hAnsi="仿宋" w:eastAsia="仿宋" w:cs="仿宋"/>
          <w:color w:val="auto"/>
          <w:highlight w:val="none"/>
          <w:u w:val="single"/>
        </w:rPr>
        <w:t>全称</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（填写“工作及义务的具体内容”） </w:t>
      </w:r>
      <w:r>
        <w:rPr>
          <w:rFonts w:hint="eastAsia" w:ascii="仿宋" w:hAnsi="仿宋" w:eastAsia="仿宋" w:cs="仿宋"/>
          <w:color w:val="auto"/>
          <w:highlight w:val="none"/>
        </w:rPr>
        <w:t>；</w:t>
      </w:r>
    </w:p>
    <w:p>
      <w:pPr>
        <w:pStyle w:val="11"/>
        <w:widowControl/>
        <w:spacing w:beforeAutospacing="0" w:afterAutospacing="0" w:line="18" w:lineRule="atLeast"/>
        <w:ind w:firstLine="420"/>
        <w:outlineLvl w:val="2"/>
        <w:rPr>
          <w:rFonts w:ascii="仿宋" w:hAnsi="仿宋" w:eastAsia="仿宋" w:cs="仿宋"/>
          <w:color w:val="auto"/>
          <w:highlight w:val="none"/>
        </w:rPr>
      </w:pPr>
      <w:r>
        <w:rPr>
          <w:rFonts w:hint="eastAsia" w:ascii="仿宋" w:hAnsi="仿宋" w:eastAsia="仿宋" w:cs="仿宋"/>
          <w:color w:val="auto"/>
          <w:highlight w:val="none"/>
        </w:rPr>
        <w:t>2、成员方：</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2.1</w:t>
      </w:r>
      <w:r>
        <w:rPr>
          <w:rFonts w:hint="eastAsia" w:ascii="仿宋" w:hAnsi="仿宋" w:eastAsia="仿宋" w:cs="仿宋"/>
          <w:color w:val="auto"/>
          <w:highlight w:val="none"/>
          <w:u w:val="single"/>
        </w:rPr>
        <w:t>（成员一的全称）</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（填写“工作及义务的具体内容”） </w:t>
      </w:r>
      <w:r>
        <w:rPr>
          <w:rFonts w:hint="eastAsia" w:ascii="仿宋" w:hAnsi="仿宋" w:eastAsia="仿宋" w:cs="仿宋"/>
          <w:color w:val="auto"/>
          <w:highlight w:val="none"/>
        </w:rPr>
        <w:t>；</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二、联合体各方约定：</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1、由</w:t>
      </w:r>
      <w:r>
        <w:rPr>
          <w:rFonts w:hint="eastAsia" w:ascii="仿宋" w:hAnsi="仿宋" w:eastAsia="仿宋" w:cs="仿宋"/>
          <w:color w:val="auto"/>
          <w:highlight w:val="none"/>
          <w:u w:val="single"/>
        </w:rPr>
        <w:t>（填写“牵头方的全称”）</w:t>
      </w:r>
      <w:r>
        <w:rPr>
          <w:rFonts w:hint="eastAsia" w:ascii="仿宋" w:hAnsi="仿宋" w:eastAsia="仿宋" w:cs="仿宋"/>
          <w:color w:val="auto"/>
          <w:highlight w:val="none"/>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2、联合体各方约定由</w:t>
      </w:r>
      <w:r>
        <w:rPr>
          <w:rFonts w:hint="eastAsia" w:ascii="仿宋" w:hAnsi="仿宋" w:eastAsia="仿宋" w:cs="仿宋"/>
          <w:color w:val="auto"/>
          <w:highlight w:val="none"/>
          <w:u w:val="single"/>
        </w:rPr>
        <w:t>（填写“牵头方的全称”）</w:t>
      </w:r>
      <w:r>
        <w:rPr>
          <w:rFonts w:hint="eastAsia" w:ascii="仿宋" w:hAnsi="仿宋" w:eastAsia="仿宋" w:cs="仿宋"/>
          <w:color w:val="auto"/>
          <w:highlight w:val="none"/>
        </w:rPr>
        <w:t>代表联合体办理投标保证金事宜。</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3、联合体各方约定以</w:t>
      </w:r>
      <w:r>
        <w:rPr>
          <w:rFonts w:hint="eastAsia" w:ascii="仿宋" w:hAnsi="仿宋" w:eastAsia="仿宋" w:cs="仿宋"/>
          <w:color w:val="auto"/>
          <w:highlight w:val="none"/>
          <w:u w:val="single"/>
        </w:rPr>
        <w:t>（本项目采用综合评分法的，应填写“具体成员方的全称”；否则填写“无”）</w:t>
      </w:r>
      <w:r>
        <w:rPr>
          <w:rFonts w:hint="eastAsia" w:ascii="仿宋" w:hAnsi="仿宋" w:eastAsia="仿宋" w:cs="仿宋"/>
          <w:color w:val="auto"/>
          <w:highlight w:val="none"/>
        </w:rPr>
        <w:t>的条件参与商务部分的评标。</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三、若中标，牵头方将代表联合体与采购人就合同签订事宜进行协商；若协商一致，则联合体各方将共同与采购人签订政府采购合同，并就政府采购合同约定的事项对采购人承担连带责任。</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四、本协议自签署之日起生效，政府采购合同履行完毕后自动失效。</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五、本协议一式</w:t>
      </w:r>
      <w:r>
        <w:rPr>
          <w:rFonts w:hint="eastAsia" w:ascii="仿宋" w:hAnsi="仿宋" w:eastAsia="仿宋" w:cs="仿宋"/>
          <w:color w:val="auto"/>
          <w:highlight w:val="none"/>
          <w:u w:val="single"/>
        </w:rPr>
        <w:t>（填写具体份数）</w:t>
      </w:r>
      <w:r>
        <w:rPr>
          <w:rFonts w:hint="eastAsia" w:ascii="仿宋" w:hAnsi="仿宋" w:eastAsia="仿宋" w:cs="仿宋"/>
          <w:color w:val="auto"/>
          <w:highlight w:val="none"/>
        </w:rPr>
        <w:t>份，联合体各方各执一份，投标文件中提交一份。</w:t>
      </w:r>
    </w:p>
    <w:p>
      <w:pPr>
        <w:pStyle w:val="11"/>
        <w:widowControl/>
        <w:spacing w:beforeAutospacing="0" w:afterAutospacing="0" w:line="18" w:lineRule="atLeast"/>
        <w:jc w:val="center"/>
        <w:outlineLvl w:val="2"/>
        <w:rPr>
          <w:rFonts w:ascii="仿宋" w:hAnsi="仿宋" w:eastAsia="仿宋" w:cs="仿宋"/>
          <w:color w:val="auto"/>
          <w:highlight w:val="none"/>
        </w:rPr>
      </w:pPr>
      <w:r>
        <w:rPr>
          <w:rFonts w:hint="eastAsia" w:ascii="仿宋" w:hAnsi="仿宋" w:eastAsia="仿宋" w:cs="仿宋"/>
          <w:color w:val="auto"/>
          <w:highlight w:val="none"/>
        </w:rPr>
        <w:t>（以下无正文）</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牵 头 方：</w:t>
      </w:r>
      <w:r>
        <w:rPr>
          <w:rFonts w:hint="eastAsia" w:ascii="仿宋" w:hAnsi="仿宋" w:eastAsia="仿宋" w:cs="仿宋"/>
          <w:color w:val="auto"/>
          <w:highlight w:val="none"/>
          <w:u w:val="single"/>
        </w:rPr>
        <w:t>（全称并加盖单位公章）</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法定代表人或其委托代理人：</w:t>
      </w:r>
      <w:r>
        <w:rPr>
          <w:rFonts w:hint="eastAsia" w:ascii="仿宋" w:hAnsi="仿宋" w:eastAsia="仿宋" w:cs="仿宋"/>
          <w:color w:val="auto"/>
          <w:highlight w:val="none"/>
          <w:u w:val="single"/>
        </w:rPr>
        <w:t>  （签字或盖章）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成 员 一：</w:t>
      </w:r>
      <w:r>
        <w:rPr>
          <w:rFonts w:hint="eastAsia" w:ascii="仿宋" w:hAnsi="仿宋" w:eastAsia="仿宋" w:cs="仿宋"/>
          <w:color w:val="auto"/>
          <w:highlight w:val="none"/>
          <w:u w:val="single"/>
        </w:rPr>
        <w:t>（全称并加盖成员一的单位公章）</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法定代表人或其委托代理人：</w:t>
      </w:r>
      <w:r>
        <w:rPr>
          <w:rFonts w:hint="eastAsia" w:ascii="仿宋" w:hAnsi="仿宋" w:eastAsia="仿宋" w:cs="仿宋"/>
          <w:color w:val="auto"/>
          <w:highlight w:val="none"/>
          <w:u w:val="single"/>
        </w:rPr>
        <w:t>  （签字或盖章）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成 员**：</w:t>
      </w:r>
      <w:r>
        <w:rPr>
          <w:rFonts w:hint="eastAsia" w:ascii="仿宋" w:hAnsi="仿宋" w:eastAsia="仿宋" w:cs="仿宋"/>
          <w:color w:val="auto"/>
          <w:highlight w:val="none"/>
          <w:u w:val="single"/>
        </w:rPr>
        <w:t>（全称并加盖成员**的单位公章）</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法定代表人或其委托代理人：</w:t>
      </w:r>
      <w:r>
        <w:rPr>
          <w:rFonts w:hint="eastAsia" w:ascii="仿宋" w:hAnsi="仿宋" w:eastAsia="仿宋" w:cs="仿宋"/>
          <w:color w:val="auto"/>
          <w:highlight w:val="none"/>
          <w:u w:val="single"/>
        </w:rPr>
        <w:t>  （签字或盖章）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jc w:val="right"/>
        <w:rPr>
          <w:rFonts w:ascii="仿宋" w:hAnsi="仿宋" w:eastAsia="仿宋" w:cs="仿宋"/>
          <w:color w:val="auto"/>
          <w:highlight w:val="none"/>
        </w:rPr>
      </w:pPr>
      <w:r>
        <w:rPr>
          <w:rFonts w:hint="eastAsia" w:ascii="仿宋" w:hAnsi="仿宋" w:eastAsia="仿宋" w:cs="仿宋"/>
          <w:color w:val="auto"/>
          <w:highlight w:val="none"/>
        </w:rPr>
        <w:t>签署日期：</w:t>
      </w:r>
      <w:r>
        <w:rPr>
          <w:rFonts w:hint="eastAsia" w:ascii="仿宋" w:hAnsi="仿宋" w:eastAsia="仿宋" w:cs="仿宋"/>
          <w:color w:val="auto"/>
          <w:highlight w:val="none"/>
          <w:u w:val="single"/>
        </w:rPr>
        <w:t>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w:t>
      </w:r>
      <w:r>
        <w:rPr>
          <w:rFonts w:hint="eastAsia" w:ascii="仿宋" w:hAnsi="仿宋" w:eastAsia="仿宋" w:cs="仿宋"/>
          <w:color w:val="auto"/>
          <w:highlight w:val="none"/>
        </w:rPr>
        <w:t>日</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★注意：</w:t>
      </w:r>
    </w:p>
    <w:p>
      <w:pPr>
        <w:pStyle w:val="11"/>
        <w:widowControl/>
        <w:spacing w:beforeAutospacing="0" w:afterAutospacing="0" w:line="18"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1、采购文件接受联合体投标且投标人为联合体的，投标人应提供本协议；否则无须提供。</w:t>
      </w:r>
    </w:p>
    <w:p>
      <w:pPr>
        <w:pStyle w:val="11"/>
        <w:widowControl/>
        <w:spacing w:beforeAutospacing="0" w:afterAutospacing="0" w:line="18"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2、本协议由委托代理人签字或盖章的，应按照本章载明的格式提供“单位负责人授权书”。</w:t>
      </w:r>
    </w:p>
    <w:p>
      <w:pPr>
        <w:pStyle w:val="11"/>
        <w:widowControl/>
        <w:spacing w:beforeAutospacing="0" w:afterAutospacing="0" w:line="18"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3、纸质投标文件正本中的本协议（若有）应为原件。</w:t>
      </w:r>
    </w:p>
    <w:p>
      <w:pPr>
        <w:pStyle w:val="11"/>
        <w:widowControl/>
        <w:spacing w:beforeAutospacing="0" w:afterAutospacing="0" w:line="18"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jc w:val="center"/>
        <w:outlineLvl w:val="1"/>
        <w:rPr>
          <w:rFonts w:ascii="仿宋" w:hAnsi="仿宋" w:eastAsia="仿宋" w:cs="仿宋"/>
          <w:color w:val="auto"/>
          <w:sz w:val="28"/>
          <w:szCs w:val="28"/>
          <w:highlight w:val="none"/>
        </w:rPr>
      </w:pPr>
      <w:r>
        <w:rPr>
          <w:rStyle w:val="16"/>
          <w:rFonts w:hint="eastAsia" w:ascii="仿宋" w:hAnsi="仿宋" w:eastAsia="仿宋" w:cs="仿宋"/>
          <w:color w:val="auto"/>
          <w:sz w:val="28"/>
          <w:szCs w:val="28"/>
          <w:highlight w:val="none"/>
        </w:rPr>
        <w:t>二-11中小企业声明函</w:t>
      </w:r>
    </w:p>
    <w:p>
      <w:pPr>
        <w:pStyle w:val="11"/>
        <w:widowControl/>
        <w:spacing w:beforeAutospacing="0" w:afterAutospacing="0" w:line="18" w:lineRule="atLeast"/>
        <w:jc w:val="center"/>
        <w:outlineLvl w:val="1"/>
        <w:rPr>
          <w:rFonts w:ascii="仿宋" w:hAnsi="仿宋" w:eastAsia="仿宋" w:cs="仿宋"/>
          <w:color w:val="auto"/>
          <w:sz w:val="28"/>
          <w:szCs w:val="28"/>
          <w:highlight w:val="none"/>
        </w:rPr>
      </w:pPr>
      <w:r>
        <w:rPr>
          <w:rStyle w:val="16"/>
          <w:rFonts w:hint="eastAsia" w:ascii="仿宋" w:hAnsi="仿宋" w:eastAsia="仿宋" w:cs="仿宋"/>
          <w:color w:val="auto"/>
          <w:sz w:val="28"/>
          <w:szCs w:val="28"/>
          <w:highlight w:val="none"/>
        </w:rPr>
        <w:t>（专门面向中小企业或小型、微型企业适用，若有）</w:t>
      </w:r>
    </w:p>
    <w:p>
      <w:pPr>
        <w:pStyle w:val="11"/>
        <w:widowControl/>
        <w:spacing w:beforeAutospacing="0" w:afterAutospacing="0" w:line="18" w:lineRule="atLeast"/>
        <w:rPr>
          <w:rFonts w:ascii="仿宋" w:hAnsi="仿宋" w:eastAsia="仿宋" w:cs="仿宋"/>
          <w:color w:val="auto"/>
          <w:highlight w:val="none"/>
        </w:rPr>
      </w:pPr>
      <w:r>
        <w:rPr>
          <w:rStyle w:val="16"/>
          <w:rFonts w:hint="eastAsia" w:ascii="仿宋" w:hAnsi="仿宋" w:eastAsia="仿宋" w:cs="仿宋"/>
          <w:color w:val="auto"/>
          <w:sz w:val="21"/>
          <w:szCs w:val="21"/>
          <w:highlight w:val="none"/>
        </w:rPr>
        <w:t> </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本投标人郑重声明，根据《政府采购促进中小企业发展暂行办法》（财库[2011]181号）的规定，本投标人为</w:t>
      </w:r>
      <w:r>
        <w:rPr>
          <w:rFonts w:hint="eastAsia" w:ascii="仿宋" w:hAnsi="仿宋" w:eastAsia="仿宋" w:cs="仿宋"/>
          <w:color w:val="auto"/>
          <w:highlight w:val="none"/>
          <w:u w:val="single"/>
        </w:rPr>
        <w:t>（填写“中型/小型/微型”）</w:t>
      </w:r>
      <w:r>
        <w:rPr>
          <w:rFonts w:hint="eastAsia" w:ascii="仿宋" w:hAnsi="仿宋" w:eastAsia="仿宋" w:cs="仿宋"/>
          <w:color w:val="auto"/>
          <w:highlight w:val="none"/>
        </w:rPr>
        <w:t>企业。即本投标人同时满足以下条件：</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1、根据《工业和信息化部、国家统计局、国家发展和改革委员会、财政部关于印发中小企业划型标准规定的通知》（工信部联企业[2011]300号）规定的划分标准，本投标人为</w:t>
      </w:r>
      <w:r>
        <w:rPr>
          <w:rFonts w:hint="eastAsia" w:ascii="仿宋" w:hAnsi="仿宋" w:eastAsia="仿宋" w:cs="仿宋"/>
          <w:color w:val="auto"/>
          <w:highlight w:val="none"/>
          <w:u w:val="single"/>
        </w:rPr>
        <w:t>  （填写“中型/小型/微型”）</w:t>
      </w:r>
      <w:r>
        <w:rPr>
          <w:rFonts w:hint="eastAsia" w:ascii="仿宋" w:hAnsi="仿宋" w:eastAsia="仿宋" w:cs="仿宋"/>
          <w:color w:val="auto"/>
          <w:highlight w:val="none"/>
        </w:rPr>
        <w:t>企业。</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2、本投标人参加贵单位组织的</w:t>
      </w:r>
      <w:r>
        <w:rPr>
          <w:rFonts w:hint="eastAsia" w:ascii="仿宋" w:hAnsi="仿宋" w:eastAsia="仿宋" w:cs="仿宋"/>
          <w:color w:val="auto"/>
          <w:highlight w:val="none"/>
          <w:u w:val="single"/>
        </w:rPr>
        <w:t xml:space="preserve"> （填写“项目名称”） </w:t>
      </w:r>
      <w:r>
        <w:rPr>
          <w:rFonts w:hint="eastAsia" w:ascii="仿宋" w:hAnsi="仿宋" w:eastAsia="仿宋" w:cs="仿宋"/>
          <w:color w:val="auto"/>
          <w:highlight w:val="none"/>
        </w:rPr>
        <w:t>项目采购活动，其中：</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①货物（不包括使用大型企业注册商标的货物）：</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 ）提供本投标人制造的</w:t>
      </w:r>
      <w:r>
        <w:rPr>
          <w:rFonts w:hint="eastAsia" w:ascii="仿宋" w:hAnsi="仿宋" w:eastAsia="仿宋" w:cs="仿宋"/>
          <w:color w:val="auto"/>
          <w:highlight w:val="none"/>
          <w:u w:val="single"/>
        </w:rPr>
        <w:t>（填写“所投合同包、品目号”）</w:t>
      </w:r>
      <w:r>
        <w:rPr>
          <w:rFonts w:hint="eastAsia" w:ascii="仿宋" w:hAnsi="仿宋" w:eastAsia="仿宋" w:cs="仿宋"/>
          <w:color w:val="auto"/>
          <w:highlight w:val="none"/>
        </w:rPr>
        <w:t>货物；或</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 ）提供其他</w:t>
      </w:r>
      <w:r>
        <w:rPr>
          <w:rFonts w:hint="eastAsia" w:ascii="仿宋" w:hAnsi="仿宋" w:eastAsia="仿宋" w:cs="仿宋"/>
          <w:color w:val="auto"/>
          <w:highlight w:val="none"/>
          <w:u w:val="single"/>
        </w:rPr>
        <w:t>（填写“中型/小型/微型”）</w:t>
      </w:r>
      <w:r>
        <w:rPr>
          <w:rFonts w:hint="eastAsia" w:ascii="仿宋" w:hAnsi="仿宋" w:eastAsia="仿宋" w:cs="仿宋"/>
          <w:color w:val="auto"/>
          <w:highlight w:val="none"/>
        </w:rPr>
        <w:t>企业制造的</w:t>
      </w:r>
      <w:r>
        <w:rPr>
          <w:rFonts w:hint="eastAsia" w:ascii="仿宋" w:hAnsi="仿宋" w:eastAsia="仿宋" w:cs="仿宋"/>
          <w:color w:val="auto"/>
          <w:highlight w:val="none"/>
          <w:u w:val="single"/>
        </w:rPr>
        <w:t>（填写“所投合同包、品目号”）</w:t>
      </w:r>
      <w:r>
        <w:rPr>
          <w:rFonts w:hint="eastAsia" w:ascii="仿宋" w:hAnsi="仿宋" w:eastAsia="仿宋" w:cs="仿宋"/>
          <w:color w:val="auto"/>
          <w:highlight w:val="none"/>
        </w:rPr>
        <w:t>货物。</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②工程：</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 ）由本投标人承担的</w:t>
      </w:r>
      <w:r>
        <w:rPr>
          <w:rFonts w:hint="eastAsia" w:ascii="仿宋" w:hAnsi="仿宋" w:eastAsia="仿宋" w:cs="仿宋"/>
          <w:color w:val="auto"/>
          <w:highlight w:val="none"/>
          <w:u w:val="single"/>
        </w:rPr>
        <w:t>（填写“所投合同包、品目号”）</w:t>
      </w:r>
      <w:r>
        <w:rPr>
          <w:rFonts w:hint="eastAsia" w:ascii="仿宋" w:hAnsi="仿宋" w:eastAsia="仿宋" w:cs="仿宋"/>
          <w:color w:val="auto"/>
          <w:highlight w:val="none"/>
        </w:rPr>
        <w:t>工程。</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③服务：</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 ）由本投标人提供的</w:t>
      </w:r>
      <w:r>
        <w:rPr>
          <w:rFonts w:hint="eastAsia" w:ascii="仿宋" w:hAnsi="仿宋" w:eastAsia="仿宋" w:cs="仿宋"/>
          <w:color w:val="auto"/>
          <w:highlight w:val="none"/>
          <w:u w:val="single"/>
        </w:rPr>
        <w:t>（填写“所投合同包、品目号”）</w:t>
      </w:r>
      <w:r>
        <w:rPr>
          <w:rFonts w:hint="eastAsia" w:ascii="仿宋" w:hAnsi="仿宋" w:eastAsia="仿宋" w:cs="仿宋"/>
          <w:color w:val="auto"/>
          <w:highlight w:val="none"/>
        </w:rPr>
        <w:t>服务。</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本投标人对上述声明的真实性负责。如有虚假，将依法承担相应责任。</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★注意：</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1、请投标人按照实际情况编制填写本声明函，并在相应的（）中打“√”。</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2、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3、投标人为监狱企业的，可不填写本声明函，根据其提供的由省级以上监狱管理局、戒毒管理局（含新疆生产建设兵团）出具的属于监狱企业的证明文件进行认定，监狱企业视同小型、微型企业。</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4、投标人为残疾人福利性单位的，可不填写本声明函，根据其提供的《残疾人福利性单位声明函》（格式附后）进行认定，残疾人福利性单位视同小型、微型企业。</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5、纸质投标文件正本中的本声明函（若有）应为原件。</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6、若《中小企业声明函》（包括本格式第3、4条规定的证明文件及声明函）内容不真实，</w:t>
      </w:r>
      <w:r>
        <w:rPr>
          <w:rStyle w:val="16"/>
          <w:rFonts w:hint="eastAsia" w:ascii="仿宋" w:hAnsi="仿宋" w:eastAsia="仿宋" w:cs="仿宋"/>
          <w:color w:val="auto"/>
          <w:highlight w:val="none"/>
        </w:rPr>
        <w:t>视为提供虚假材料。</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投 标 人：</w:t>
      </w:r>
      <w:r>
        <w:rPr>
          <w:rFonts w:hint="eastAsia" w:ascii="仿宋" w:hAnsi="仿宋" w:eastAsia="仿宋" w:cs="仿宋"/>
          <w:color w:val="auto"/>
          <w:highlight w:val="none"/>
          <w:u w:val="single"/>
        </w:rPr>
        <w:t>（全称并加盖单位公章）</w:t>
      </w:r>
    </w:p>
    <w:p>
      <w:pPr>
        <w:pStyle w:val="11"/>
        <w:widowControl/>
        <w:spacing w:beforeAutospacing="0" w:afterAutospacing="0" w:line="18" w:lineRule="atLeast"/>
        <w:rPr>
          <w:rFonts w:ascii="仿宋" w:hAnsi="仿宋" w:eastAsia="仿宋" w:cs="仿宋"/>
          <w:color w:val="auto"/>
          <w:highlight w:val="none"/>
        </w:rPr>
      </w:pP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投标人代表签字：</w:t>
      </w:r>
      <w:r>
        <w:rPr>
          <w:rFonts w:hint="eastAsia" w:ascii="仿宋" w:hAnsi="仿宋" w:eastAsia="仿宋" w:cs="仿宋"/>
          <w:color w:val="auto"/>
          <w:highlight w:val="none"/>
          <w:u w:val="single"/>
        </w:rPr>
        <w:t>                   </w:t>
      </w:r>
    </w:p>
    <w:p>
      <w:pPr>
        <w:pStyle w:val="11"/>
        <w:widowControl/>
        <w:spacing w:beforeAutospacing="0" w:afterAutospacing="0" w:line="18" w:lineRule="atLeast"/>
        <w:rPr>
          <w:rFonts w:ascii="仿宋" w:hAnsi="仿宋" w:eastAsia="仿宋" w:cs="仿宋"/>
          <w:color w:val="auto"/>
          <w:highlight w:val="none"/>
        </w:rPr>
      </w:pP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日    期：</w:t>
      </w:r>
      <w:r>
        <w:rPr>
          <w:rFonts w:hint="eastAsia" w:ascii="仿宋" w:hAnsi="仿宋" w:eastAsia="仿宋" w:cs="仿宋"/>
          <w:color w:val="auto"/>
          <w:highlight w:val="none"/>
          <w:u w:val="single"/>
        </w:rPr>
        <w:t>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w:t>
      </w:r>
      <w:r>
        <w:rPr>
          <w:rFonts w:hint="eastAsia" w:ascii="仿宋" w:hAnsi="仿宋" w:eastAsia="仿宋" w:cs="仿宋"/>
          <w:color w:val="auto"/>
          <w:highlight w:val="none"/>
        </w:rPr>
        <w:t>日</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附：</w:t>
      </w:r>
    </w:p>
    <w:p>
      <w:pPr>
        <w:pStyle w:val="11"/>
        <w:widowControl/>
        <w:spacing w:beforeAutospacing="0" w:afterAutospacing="0" w:line="18" w:lineRule="atLeast"/>
        <w:jc w:val="center"/>
        <w:outlineLvl w:val="1"/>
        <w:rPr>
          <w:rFonts w:ascii="仿宋" w:hAnsi="仿宋" w:eastAsia="仿宋" w:cs="仿宋"/>
          <w:color w:val="auto"/>
          <w:sz w:val="28"/>
          <w:szCs w:val="28"/>
          <w:highlight w:val="none"/>
        </w:rPr>
      </w:pPr>
      <w:r>
        <w:rPr>
          <w:rStyle w:val="16"/>
          <w:rFonts w:hint="eastAsia" w:ascii="仿宋" w:hAnsi="仿宋" w:eastAsia="仿宋" w:cs="仿宋"/>
          <w:color w:val="auto"/>
          <w:sz w:val="28"/>
          <w:szCs w:val="28"/>
          <w:highlight w:val="none"/>
        </w:rPr>
        <w:t>残疾人福利性单位声明函</w:t>
      </w:r>
    </w:p>
    <w:p>
      <w:pPr>
        <w:pStyle w:val="11"/>
        <w:widowControl/>
        <w:spacing w:beforeAutospacing="0" w:afterAutospacing="0" w:line="18" w:lineRule="atLeast"/>
        <w:jc w:val="center"/>
        <w:outlineLvl w:val="1"/>
        <w:rPr>
          <w:rFonts w:ascii="仿宋" w:hAnsi="仿宋" w:eastAsia="仿宋" w:cs="仿宋"/>
          <w:color w:val="auto"/>
          <w:sz w:val="28"/>
          <w:szCs w:val="28"/>
          <w:highlight w:val="none"/>
        </w:rPr>
      </w:pPr>
      <w:r>
        <w:rPr>
          <w:rStyle w:val="16"/>
          <w:rFonts w:hint="eastAsia" w:ascii="仿宋" w:hAnsi="仿宋" w:eastAsia="仿宋" w:cs="仿宋"/>
          <w:color w:val="auto"/>
          <w:sz w:val="28"/>
          <w:szCs w:val="28"/>
          <w:highlight w:val="none"/>
        </w:rPr>
        <w:t>（专门面向中小企业或小型、微型企业适用，若有）</w:t>
      </w:r>
    </w:p>
    <w:p>
      <w:pPr>
        <w:pStyle w:val="11"/>
        <w:widowControl/>
        <w:spacing w:beforeAutospacing="0" w:afterAutospacing="0" w:line="18" w:lineRule="atLeast"/>
        <w:rPr>
          <w:rFonts w:ascii="仿宋" w:hAnsi="仿宋" w:eastAsia="仿宋" w:cs="仿宋"/>
          <w:color w:val="auto"/>
          <w:highlight w:val="none"/>
        </w:rPr>
      </w:pPr>
      <w:r>
        <w:rPr>
          <w:rStyle w:val="16"/>
          <w:rFonts w:hint="eastAsia" w:ascii="仿宋" w:hAnsi="仿宋" w:eastAsia="仿宋" w:cs="仿宋"/>
          <w:color w:val="auto"/>
          <w:sz w:val="21"/>
          <w:szCs w:val="21"/>
          <w:highlight w:val="none"/>
        </w:rPr>
        <w:t> </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本投标人郑重声明，根据《财政部 民政部 中国残疾人联合会关于促进残疾人就业政府采购政策的通知》（财库[2018]141号）的规定，本投标人为符合条件的残疾人福利性单位，且本投标人参加贵单位的</w:t>
      </w:r>
      <w:r>
        <w:rPr>
          <w:rFonts w:hint="eastAsia" w:ascii="仿宋" w:hAnsi="仿宋" w:eastAsia="仿宋" w:cs="仿宋"/>
          <w:color w:val="auto"/>
          <w:highlight w:val="none"/>
          <w:u w:val="single"/>
        </w:rPr>
        <w:t>（填写“项目名称”）</w:t>
      </w:r>
      <w:r>
        <w:rPr>
          <w:rFonts w:hint="eastAsia" w:ascii="仿宋" w:hAnsi="仿宋" w:eastAsia="仿宋" w:cs="仿宋"/>
          <w:color w:val="auto"/>
          <w:highlight w:val="none"/>
        </w:rPr>
        <w:t>项目采购活动：</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 ）提供本投标人制造的</w:t>
      </w:r>
      <w:r>
        <w:rPr>
          <w:rFonts w:hint="eastAsia" w:ascii="仿宋" w:hAnsi="仿宋" w:eastAsia="仿宋" w:cs="仿宋"/>
          <w:color w:val="auto"/>
          <w:highlight w:val="none"/>
          <w:u w:val="single"/>
        </w:rPr>
        <w:t>（填写“所投合同包、品目号”）</w:t>
      </w:r>
      <w:r>
        <w:rPr>
          <w:rFonts w:hint="eastAsia" w:ascii="仿宋" w:hAnsi="仿宋" w:eastAsia="仿宋" w:cs="仿宋"/>
          <w:color w:val="auto"/>
          <w:highlight w:val="none"/>
        </w:rPr>
        <w:t>货物，</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 ）由本投标人承担的</w:t>
      </w:r>
      <w:r>
        <w:rPr>
          <w:rFonts w:hint="eastAsia" w:ascii="仿宋" w:hAnsi="仿宋" w:eastAsia="仿宋" w:cs="仿宋"/>
          <w:color w:val="auto"/>
          <w:highlight w:val="none"/>
          <w:u w:val="single"/>
        </w:rPr>
        <w:t>（填写“所投合同包、品目号”）</w:t>
      </w:r>
      <w:r>
        <w:rPr>
          <w:rFonts w:hint="eastAsia" w:ascii="仿宋" w:hAnsi="仿宋" w:eastAsia="仿宋" w:cs="仿宋"/>
          <w:color w:val="auto"/>
          <w:highlight w:val="none"/>
        </w:rPr>
        <w:t>工程，</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 ）由本投标人提供的</w:t>
      </w:r>
      <w:r>
        <w:rPr>
          <w:rFonts w:hint="eastAsia" w:ascii="仿宋" w:hAnsi="仿宋" w:eastAsia="仿宋" w:cs="仿宋"/>
          <w:color w:val="auto"/>
          <w:highlight w:val="none"/>
          <w:u w:val="single"/>
        </w:rPr>
        <w:t>（填写“所投合同包、品目号”）</w:t>
      </w:r>
      <w:r>
        <w:rPr>
          <w:rFonts w:hint="eastAsia" w:ascii="仿宋" w:hAnsi="仿宋" w:eastAsia="仿宋" w:cs="仿宋"/>
          <w:color w:val="auto"/>
          <w:highlight w:val="none"/>
        </w:rPr>
        <w:t>服务；或</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 ）提供其他残疾人福利性单位制造的</w:t>
      </w:r>
      <w:r>
        <w:rPr>
          <w:rFonts w:hint="eastAsia" w:ascii="仿宋" w:hAnsi="仿宋" w:eastAsia="仿宋" w:cs="仿宋"/>
          <w:color w:val="auto"/>
          <w:highlight w:val="none"/>
          <w:u w:val="single"/>
        </w:rPr>
        <w:t>（填写“所投合同包、品目号”）</w:t>
      </w:r>
      <w:r>
        <w:rPr>
          <w:rFonts w:hint="eastAsia" w:ascii="仿宋" w:hAnsi="仿宋" w:eastAsia="仿宋" w:cs="仿宋"/>
          <w:color w:val="auto"/>
          <w:highlight w:val="none"/>
        </w:rPr>
        <w:t>货物（不包括使用非残疾人福利性单位注册商标的货物）。</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本投标人对上述声明的真实性负责。如有虚假，将依法承担相应责任。</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★注意：</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1、请投标人按照实际情况编制填写本声明函，并在相应的（）中打“√”。</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2、纸质投标文件正本中的本声明函（若有）应为原件。</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3、若《残疾人福利性单位声明函》内容不真实，</w:t>
      </w:r>
      <w:r>
        <w:rPr>
          <w:rStyle w:val="16"/>
          <w:rFonts w:hint="eastAsia" w:ascii="仿宋" w:hAnsi="仿宋" w:eastAsia="仿宋" w:cs="仿宋"/>
          <w:color w:val="auto"/>
          <w:highlight w:val="none"/>
        </w:rPr>
        <w:t>视为提供虚假材料。</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投 标 人：</w:t>
      </w:r>
      <w:r>
        <w:rPr>
          <w:rFonts w:hint="eastAsia" w:ascii="仿宋" w:hAnsi="仿宋" w:eastAsia="仿宋" w:cs="仿宋"/>
          <w:color w:val="auto"/>
          <w:highlight w:val="none"/>
          <w:u w:val="single"/>
        </w:rPr>
        <w:t>（全称并加盖单位公章）</w:t>
      </w: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投标人代表签字：</w:t>
      </w:r>
      <w:r>
        <w:rPr>
          <w:rFonts w:hint="eastAsia" w:ascii="仿宋" w:hAnsi="仿宋" w:eastAsia="仿宋" w:cs="仿宋"/>
          <w:color w:val="auto"/>
          <w:highlight w:val="none"/>
          <w:u w:val="single"/>
        </w:rPr>
        <w:t xml:space="preserve">                </w:t>
      </w: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日    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pPr>
        <w:pStyle w:val="11"/>
        <w:widowControl/>
        <w:spacing w:beforeAutospacing="0" w:afterAutospacing="0" w:line="18" w:lineRule="atLeast"/>
        <w:ind w:firstLine="480" w:firstLineChars="200"/>
        <w:rPr>
          <w:rFonts w:ascii="仿宋" w:hAnsi="仿宋" w:eastAsia="仿宋" w:cs="仿宋"/>
          <w:color w:val="auto"/>
          <w:highlight w:val="none"/>
        </w:rPr>
      </w:pP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400" w:lineRule="exact"/>
        <w:rPr>
          <w:rFonts w:ascii="仿宋" w:hAnsi="仿宋" w:eastAsia="仿宋" w:cs="仿宋"/>
          <w:color w:val="auto"/>
          <w:highlight w:val="none"/>
          <w:u w:val="dotDotDash"/>
        </w:rPr>
      </w:pPr>
      <w:r>
        <w:rPr>
          <w:rFonts w:hint="eastAsia" w:ascii="仿宋" w:hAnsi="仿宋" w:eastAsia="仿宋" w:cs="仿宋"/>
          <w:color w:val="auto"/>
          <w:highlight w:val="none"/>
          <w:u w:val="dotDotDash"/>
        </w:rPr>
        <w:t xml:space="preserve">                                                                            </w:t>
      </w: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outlineLvl w:val="1"/>
        <w:rPr>
          <w:rFonts w:ascii="仿宋" w:hAnsi="仿宋" w:eastAsia="仿宋" w:cs="仿宋"/>
          <w:color w:val="auto"/>
          <w:sz w:val="28"/>
          <w:szCs w:val="28"/>
          <w:highlight w:val="none"/>
        </w:rPr>
      </w:pPr>
      <w:r>
        <w:rPr>
          <w:rStyle w:val="16"/>
          <w:rFonts w:hint="eastAsia" w:ascii="仿宋" w:hAnsi="仿宋" w:eastAsia="仿宋" w:cs="仿宋"/>
          <w:color w:val="auto"/>
          <w:sz w:val="28"/>
          <w:szCs w:val="28"/>
          <w:highlight w:val="none"/>
        </w:rPr>
        <w:t>二-12其他资格证明文件（若有）</w:t>
      </w:r>
    </w:p>
    <w:p>
      <w:pPr>
        <w:pStyle w:val="11"/>
        <w:widowControl/>
        <w:spacing w:beforeAutospacing="0" w:afterAutospacing="0" w:line="18" w:lineRule="atLeast"/>
        <w:jc w:val="center"/>
        <w:outlineLvl w:val="1"/>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w:t>
      </w:r>
      <w:r>
        <w:rPr>
          <w:rStyle w:val="16"/>
          <w:rFonts w:hint="eastAsia" w:ascii="仿宋" w:hAnsi="仿宋" w:eastAsia="仿宋" w:cs="仿宋"/>
          <w:color w:val="auto"/>
          <w:sz w:val="28"/>
          <w:szCs w:val="28"/>
          <w:highlight w:val="none"/>
        </w:rPr>
        <w:t>-12-①具备履行合同所必需设备和专业技术能力专项证明材料（若有）</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致：</w:t>
      </w:r>
      <w:r>
        <w:rPr>
          <w:rFonts w:hint="eastAsia" w:ascii="仿宋" w:hAnsi="仿宋" w:eastAsia="仿宋" w:cs="仿宋"/>
          <w:color w:val="auto"/>
          <w:highlight w:val="none"/>
          <w:u w:val="single"/>
        </w:rPr>
        <w:t xml:space="preserve">                    </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现附上我方具备履行合同所必需的设备和专业技术能力的专项证明材料复印件（具体附后），上述证明材料真实有效，否则我方负全部责任。</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★注意：</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1、采购文件要求投标人提供“具备履行合同所必需的设备和专业技术能力专项证明材料”的，投标人应按照采购文件规定在此项下提供相应证明材料复印件。</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2、投标人提供的相应证明材料复印件均应符合：内容完整、清晰、整洁，并由投标人加盖其单位公章。</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投 标 人：</w:t>
      </w:r>
      <w:r>
        <w:rPr>
          <w:rFonts w:hint="eastAsia" w:ascii="仿宋" w:hAnsi="仿宋" w:eastAsia="仿宋" w:cs="仿宋"/>
          <w:color w:val="auto"/>
          <w:highlight w:val="none"/>
          <w:u w:val="single"/>
        </w:rPr>
        <w:t>（全称并加盖单位公章）</w:t>
      </w: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投标人代表签字：</w:t>
      </w:r>
      <w:r>
        <w:rPr>
          <w:rFonts w:hint="eastAsia" w:ascii="仿宋" w:hAnsi="仿宋" w:eastAsia="仿宋" w:cs="仿宋"/>
          <w:color w:val="auto"/>
          <w:highlight w:val="none"/>
          <w:u w:val="single"/>
        </w:rPr>
        <w:t xml:space="preserve">                </w:t>
      </w: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日    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pPr>
        <w:pStyle w:val="11"/>
        <w:widowControl/>
        <w:spacing w:beforeAutospacing="0" w:afterAutospacing="0" w:line="18" w:lineRule="atLeast"/>
        <w:jc w:val="center"/>
        <w:outlineLvl w:val="1"/>
        <w:rPr>
          <w:rFonts w:ascii="仿宋" w:hAnsi="仿宋" w:eastAsia="仿宋" w:cs="仿宋"/>
          <w:color w:val="auto"/>
          <w:sz w:val="28"/>
          <w:szCs w:val="28"/>
          <w:highlight w:val="none"/>
        </w:rPr>
      </w:pPr>
      <w:r>
        <w:rPr>
          <w:rStyle w:val="16"/>
          <w:rFonts w:hint="eastAsia" w:ascii="仿宋" w:hAnsi="仿宋" w:eastAsia="仿宋" w:cs="仿宋"/>
          <w:color w:val="auto"/>
          <w:sz w:val="28"/>
          <w:szCs w:val="28"/>
          <w:highlight w:val="none"/>
        </w:rPr>
        <w:t>二-12-②采购文件规定的其他资格证明文件（若有）</w:t>
      </w:r>
    </w:p>
    <w:p>
      <w:pPr>
        <w:pStyle w:val="11"/>
        <w:widowControl/>
        <w:spacing w:beforeAutospacing="0" w:afterAutospacing="0" w:line="18" w:lineRule="atLeast"/>
        <w:rPr>
          <w:rFonts w:ascii="仿宋" w:hAnsi="仿宋" w:eastAsia="仿宋" w:cs="仿宋"/>
          <w:color w:val="auto"/>
          <w:highlight w:val="none"/>
        </w:rPr>
      </w:pPr>
      <w:r>
        <w:rPr>
          <w:rStyle w:val="16"/>
          <w:rFonts w:hint="eastAsia" w:ascii="仿宋" w:hAnsi="仿宋" w:eastAsia="仿宋" w:cs="仿宋"/>
          <w:color w:val="auto"/>
          <w:sz w:val="21"/>
          <w:szCs w:val="21"/>
          <w:highlight w:val="none"/>
        </w:rPr>
        <w:t> </w:t>
      </w:r>
    </w:p>
    <w:p>
      <w:pPr>
        <w:pStyle w:val="11"/>
        <w:widowControl/>
        <w:spacing w:beforeAutospacing="0" w:afterAutospacing="0" w:line="18" w:lineRule="atLeast"/>
        <w:rPr>
          <w:rFonts w:ascii="仿宋" w:hAnsi="仿宋" w:eastAsia="仿宋" w:cs="仿宋"/>
          <w:color w:val="auto"/>
          <w:highlight w:val="none"/>
        </w:rPr>
      </w:pPr>
      <w:r>
        <w:rPr>
          <w:rStyle w:val="16"/>
          <w:rFonts w:hint="eastAsia" w:ascii="仿宋" w:hAnsi="仿宋" w:eastAsia="仿宋" w:cs="仿宋"/>
          <w:color w:val="auto"/>
          <w:sz w:val="21"/>
          <w:szCs w:val="21"/>
          <w:highlight w:val="none"/>
        </w:rPr>
        <w:t> </w:t>
      </w:r>
    </w:p>
    <w:p>
      <w:pPr>
        <w:pStyle w:val="11"/>
        <w:widowControl/>
        <w:spacing w:beforeAutospacing="0" w:afterAutospacing="0" w:line="18" w:lineRule="atLeast"/>
        <w:jc w:val="center"/>
        <w:outlineLvl w:val="2"/>
        <w:rPr>
          <w:rFonts w:ascii="仿宋" w:hAnsi="仿宋" w:eastAsia="仿宋" w:cs="仿宋"/>
          <w:color w:val="auto"/>
          <w:highlight w:val="none"/>
        </w:rPr>
      </w:pPr>
      <w:r>
        <w:rPr>
          <w:rFonts w:hint="eastAsia" w:ascii="仿宋" w:hAnsi="仿宋" w:eastAsia="仿宋" w:cs="仿宋"/>
          <w:color w:val="auto"/>
          <w:highlight w:val="none"/>
        </w:rPr>
        <w:t>编制说明</w:t>
      </w:r>
    </w:p>
    <w:p>
      <w:pPr>
        <w:pStyle w:val="11"/>
        <w:widowControl/>
        <w:spacing w:beforeAutospacing="0" w:afterAutospacing="0" w:line="18" w:lineRule="atLeast"/>
        <w:jc w:val="center"/>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除采购文件另有规定外，采购文件要求提交的除前述资格证明文件外的其他资格证明文件（若有）加盖投标人的单位公章后应在此项下提交。</w:t>
      </w:r>
    </w:p>
    <w:p>
      <w:pPr>
        <w:pStyle w:val="11"/>
        <w:widowControl/>
        <w:spacing w:beforeAutospacing="0" w:afterAutospacing="0" w:line="18" w:lineRule="atLeast"/>
        <w:rPr>
          <w:rFonts w:ascii="仿宋" w:hAnsi="仿宋" w:eastAsia="仿宋" w:cs="仿宋"/>
          <w:color w:val="auto"/>
          <w:highlight w:val="none"/>
        </w:rPr>
      </w:pPr>
      <w:r>
        <w:rPr>
          <w:rStyle w:val="16"/>
          <w:rFonts w:hint="eastAsia" w:ascii="仿宋" w:hAnsi="仿宋" w:eastAsia="仿宋" w:cs="仿宋"/>
          <w:color w:val="auto"/>
          <w:sz w:val="21"/>
          <w:szCs w:val="21"/>
          <w:highlight w:val="none"/>
        </w:rPr>
        <w:t> </w:t>
      </w:r>
    </w:p>
    <w:p>
      <w:pPr>
        <w:pStyle w:val="11"/>
        <w:widowControl/>
        <w:spacing w:beforeAutospacing="0" w:afterAutospacing="0" w:line="18" w:lineRule="atLeast"/>
        <w:rPr>
          <w:rFonts w:ascii="仿宋" w:hAnsi="仿宋" w:eastAsia="仿宋" w:cs="仿宋"/>
          <w:color w:val="auto"/>
          <w:highlight w:val="none"/>
        </w:rPr>
      </w:pPr>
      <w:r>
        <w:rPr>
          <w:rStyle w:val="16"/>
          <w:rFonts w:hint="eastAsia" w:ascii="仿宋" w:hAnsi="仿宋" w:eastAsia="仿宋" w:cs="仿宋"/>
          <w:color w:val="auto"/>
          <w:sz w:val="21"/>
          <w:szCs w:val="21"/>
          <w:highlight w:val="none"/>
        </w:rPr>
        <w:t> </w:t>
      </w:r>
    </w:p>
    <w:p>
      <w:pPr>
        <w:pStyle w:val="11"/>
        <w:widowControl/>
        <w:spacing w:beforeAutospacing="0" w:afterAutospacing="0" w:line="400" w:lineRule="exact"/>
        <w:rPr>
          <w:rFonts w:ascii="仿宋" w:hAnsi="仿宋" w:eastAsia="仿宋" w:cs="仿宋"/>
          <w:color w:val="auto"/>
          <w:highlight w:val="none"/>
          <w:u w:val="dotDotDash"/>
        </w:rPr>
      </w:pPr>
      <w:r>
        <w:rPr>
          <w:rFonts w:hint="eastAsia" w:ascii="仿宋" w:hAnsi="仿宋" w:eastAsia="仿宋" w:cs="仿宋"/>
          <w:color w:val="auto"/>
          <w:highlight w:val="none"/>
          <w:u w:val="dotDotDash"/>
        </w:rPr>
        <w:t xml:space="preserve">                                                                            </w:t>
      </w:r>
    </w:p>
    <w:p>
      <w:pPr>
        <w:pStyle w:val="11"/>
        <w:widowControl/>
        <w:spacing w:beforeAutospacing="0" w:afterAutospacing="0" w:line="18" w:lineRule="atLeast"/>
        <w:jc w:val="center"/>
        <w:outlineLvl w:val="2"/>
        <w:rPr>
          <w:rFonts w:ascii="仿宋" w:hAnsi="仿宋" w:eastAsia="仿宋" w:cs="仿宋"/>
          <w:color w:val="auto"/>
          <w:sz w:val="32"/>
          <w:szCs w:val="32"/>
          <w:highlight w:val="none"/>
        </w:rPr>
      </w:pP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32"/>
          <w:szCs w:val="32"/>
          <w:highlight w:val="none"/>
        </w:rPr>
        <w:t>三</w:t>
      </w:r>
      <w:r>
        <w:rPr>
          <w:rStyle w:val="16"/>
          <w:rFonts w:hint="eastAsia" w:ascii="仿宋" w:hAnsi="仿宋" w:eastAsia="仿宋" w:cs="仿宋"/>
          <w:color w:val="auto"/>
          <w:sz w:val="32"/>
          <w:szCs w:val="32"/>
          <w:highlight w:val="none"/>
        </w:rPr>
        <w:t>、投标保证金</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jc w:val="center"/>
        <w:outlineLvl w:val="2"/>
        <w:rPr>
          <w:rFonts w:ascii="仿宋" w:hAnsi="仿宋" w:eastAsia="仿宋" w:cs="仿宋"/>
          <w:color w:val="auto"/>
          <w:highlight w:val="none"/>
        </w:rPr>
      </w:pPr>
      <w:r>
        <w:rPr>
          <w:rFonts w:hint="eastAsia" w:ascii="仿宋" w:hAnsi="仿宋" w:eastAsia="仿宋" w:cs="仿宋"/>
          <w:color w:val="auto"/>
          <w:highlight w:val="none"/>
        </w:rPr>
        <w:t>编制说明</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1、在此项下提交的</w:t>
      </w:r>
      <w:r>
        <w:rPr>
          <w:rStyle w:val="16"/>
          <w:rFonts w:hint="eastAsia" w:ascii="仿宋" w:hAnsi="仿宋" w:eastAsia="仿宋" w:cs="仿宋"/>
          <w:color w:val="auto"/>
          <w:highlight w:val="none"/>
        </w:rPr>
        <w:t>“投标保证金”</w:t>
      </w:r>
      <w:r>
        <w:rPr>
          <w:rFonts w:hint="eastAsia" w:ascii="仿宋" w:hAnsi="仿宋" w:eastAsia="仿宋" w:cs="仿宋"/>
          <w:color w:val="auto"/>
          <w:highlight w:val="none"/>
        </w:rPr>
        <w:t>材料可使用转账凭证复印件或从福建省政府采购网上公开信息系统中下载的有关原始页面的打印件。</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2、投标保证金是否已提交的认定按照采购文件第三章规定执行。</w:t>
      </w:r>
    </w:p>
    <w:p>
      <w:pPr>
        <w:tabs>
          <w:tab w:val="left" w:pos="5355"/>
        </w:tabs>
        <w:jc w:val="center"/>
        <w:rPr>
          <w:rFonts w:ascii="仿宋" w:hAnsi="仿宋" w:eastAsia="仿宋" w:cs="仿宋"/>
          <w:color w:val="auto"/>
          <w:sz w:val="24"/>
          <w:highlight w:val="none"/>
        </w:rPr>
      </w:pPr>
    </w:p>
    <w:p>
      <w:pPr>
        <w:pStyle w:val="11"/>
        <w:widowControl/>
        <w:spacing w:beforeAutospacing="0" w:afterAutospacing="0" w:line="400" w:lineRule="exact"/>
        <w:rPr>
          <w:rFonts w:ascii="仿宋" w:hAnsi="仿宋" w:eastAsia="仿宋" w:cs="仿宋"/>
          <w:color w:val="auto"/>
          <w:highlight w:val="none"/>
          <w:u w:val="dotDotDash"/>
        </w:rPr>
      </w:pPr>
      <w:r>
        <w:rPr>
          <w:rFonts w:hint="eastAsia" w:ascii="仿宋" w:hAnsi="仿宋" w:eastAsia="仿宋" w:cs="仿宋"/>
          <w:color w:val="auto"/>
          <w:highlight w:val="none"/>
          <w:u w:val="dotDotDash"/>
        </w:rPr>
        <w:t xml:space="preserve">                                                                            </w:t>
      </w:r>
    </w:p>
    <w:p>
      <w:pPr>
        <w:tabs>
          <w:tab w:val="left" w:pos="5355"/>
        </w:tabs>
        <w:jc w:val="center"/>
        <w:rPr>
          <w:rFonts w:ascii="仿宋" w:hAnsi="仿宋" w:eastAsia="仿宋" w:cs="仿宋"/>
          <w:color w:val="auto"/>
          <w:sz w:val="24"/>
          <w:highlight w:val="none"/>
        </w:rPr>
      </w:pPr>
    </w:p>
    <w:p>
      <w:pPr>
        <w:tabs>
          <w:tab w:val="left" w:pos="5355"/>
        </w:tabs>
        <w:jc w:val="center"/>
        <w:outlineLvl w:val="2"/>
        <w:rPr>
          <w:rFonts w:ascii="仿宋" w:hAnsi="仿宋" w:eastAsia="仿宋" w:cs="仿宋"/>
          <w:color w:val="auto"/>
          <w:sz w:val="32"/>
          <w:szCs w:val="32"/>
          <w:highlight w:val="none"/>
        </w:rPr>
      </w:pPr>
      <w:r>
        <w:rPr>
          <w:rFonts w:hint="eastAsia" w:ascii="仿宋" w:hAnsi="仿宋" w:eastAsia="仿宋" w:cs="仿宋"/>
          <w:color w:val="auto"/>
          <w:sz w:val="24"/>
          <w:highlight w:val="none"/>
        </w:rPr>
        <w:t> </w:t>
      </w:r>
      <w:r>
        <w:rPr>
          <w:rStyle w:val="16"/>
          <w:rFonts w:hint="eastAsia" w:ascii="仿宋" w:hAnsi="仿宋" w:eastAsia="仿宋" w:cs="仿宋"/>
          <w:color w:val="auto"/>
          <w:sz w:val="32"/>
          <w:szCs w:val="32"/>
          <w:highlight w:val="none"/>
        </w:rPr>
        <w:t>四、</w:t>
      </w:r>
      <w:r>
        <w:rPr>
          <w:rFonts w:hint="eastAsia" w:ascii="仿宋" w:hAnsi="仿宋" w:eastAsia="仿宋" w:cs="仿宋"/>
          <w:b/>
          <w:color w:val="auto"/>
          <w:sz w:val="32"/>
          <w:szCs w:val="32"/>
          <w:highlight w:val="none"/>
        </w:rPr>
        <w:t>招标服务费缴交承诺书</w:t>
      </w:r>
    </w:p>
    <w:p>
      <w:pPr>
        <w:spacing w:after="120" w:line="360" w:lineRule="auto"/>
        <w:rPr>
          <w:rFonts w:ascii="仿宋" w:hAnsi="仿宋" w:eastAsia="仿宋" w:cs="仿宋"/>
          <w:color w:val="auto"/>
          <w:sz w:val="24"/>
          <w:highlight w:val="none"/>
        </w:rPr>
      </w:pPr>
    </w:p>
    <w:p>
      <w:pPr>
        <w:tabs>
          <w:tab w:val="left" w:pos="5355"/>
        </w:tabs>
        <w:spacing w:line="300" w:lineRule="exact"/>
        <w:rPr>
          <w:rFonts w:ascii="仿宋" w:hAnsi="仿宋" w:eastAsia="仿宋" w:cs="仿宋"/>
          <w:color w:val="auto"/>
          <w:sz w:val="24"/>
          <w:highlight w:val="none"/>
        </w:rPr>
      </w:pPr>
      <w:r>
        <w:rPr>
          <w:rFonts w:hint="eastAsia" w:ascii="仿宋" w:hAnsi="仿宋" w:eastAsia="仿宋" w:cs="仿宋"/>
          <w:b/>
          <w:bCs/>
          <w:color w:val="auto"/>
          <w:sz w:val="24"/>
          <w:highlight w:val="none"/>
        </w:rPr>
        <w:t>福建严正招标有限公司</w:t>
      </w:r>
      <w:r>
        <w:rPr>
          <w:rFonts w:hint="eastAsia" w:ascii="仿宋" w:hAnsi="仿宋" w:eastAsia="仿宋" w:cs="仿宋"/>
          <w:color w:val="auto"/>
          <w:sz w:val="24"/>
          <w:highlight w:val="none"/>
        </w:rPr>
        <w:t>：</w:t>
      </w:r>
    </w:p>
    <w:p>
      <w:pPr>
        <w:tabs>
          <w:tab w:val="left" w:pos="5355"/>
        </w:tabs>
        <w:spacing w:line="300" w:lineRule="exact"/>
        <w:rPr>
          <w:rFonts w:ascii="仿宋" w:hAnsi="仿宋" w:eastAsia="仿宋" w:cs="仿宋"/>
          <w:color w:val="auto"/>
          <w:sz w:val="24"/>
          <w:highlight w:val="none"/>
        </w:rPr>
      </w:pPr>
    </w:p>
    <w:p>
      <w:pPr>
        <w:tabs>
          <w:tab w:val="left" w:pos="5355"/>
        </w:tabs>
        <w:spacing w:line="3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我司在贵公司组织的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项目招标中投标（项目编号：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），如获中标，我们将按招标文件的规定，以电汇、现金或经贵公司认可的其他付款方式，向贵公司缴交招标服务费。否则，你司可另推中标候选人。</w:t>
      </w:r>
    </w:p>
    <w:p>
      <w:pPr>
        <w:tabs>
          <w:tab w:val="left" w:pos="5355"/>
        </w:tabs>
        <w:spacing w:line="3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我方如违反上述承诺，所提交的上述项目的投标保证金将不予退还我方，我方对此无异议。</w:t>
      </w:r>
    </w:p>
    <w:p>
      <w:pPr>
        <w:tabs>
          <w:tab w:val="left" w:pos="5355"/>
        </w:tabs>
        <w:spacing w:line="3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特此承诺！</w:t>
      </w:r>
    </w:p>
    <w:p>
      <w:pPr>
        <w:tabs>
          <w:tab w:val="left" w:pos="5355"/>
        </w:tabs>
        <w:spacing w:line="300" w:lineRule="exact"/>
        <w:ind w:firstLine="480"/>
        <w:rPr>
          <w:rFonts w:ascii="仿宋" w:hAnsi="仿宋" w:eastAsia="仿宋" w:cs="仿宋"/>
          <w:color w:val="auto"/>
          <w:sz w:val="24"/>
          <w:highlight w:val="none"/>
        </w:rPr>
      </w:pPr>
    </w:p>
    <w:p>
      <w:pPr>
        <w:tabs>
          <w:tab w:val="left" w:pos="5355"/>
        </w:tabs>
        <w:spacing w:line="300" w:lineRule="exact"/>
        <w:ind w:firstLine="480"/>
        <w:rPr>
          <w:rFonts w:ascii="仿宋" w:hAnsi="仿宋" w:eastAsia="仿宋" w:cs="仿宋"/>
          <w:color w:val="auto"/>
          <w:sz w:val="24"/>
          <w:highlight w:val="none"/>
        </w:rPr>
      </w:pP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投 标 人：</w:t>
      </w:r>
      <w:r>
        <w:rPr>
          <w:rFonts w:hint="eastAsia" w:ascii="仿宋" w:hAnsi="仿宋" w:eastAsia="仿宋" w:cs="仿宋"/>
          <w:color w:val="auto"/>
          <w:highlight w:val="none"/>
          <w:u w:val="single"/>
        </w:rPr>
        <w:t>（全称并加盖单位公章）</w:t>
      </w:r>
    </w:p>
    <w:p>
      <w:pPr>
        <w:pStyle w:val="11"/>
        <w:widowControl/>
        <w:spacing w:beforeAutospacing="0" w:afterAutospacing="0" w:line="18" w:lineRule="atLeast"/>
        <w:ind w:firstLine="480" w:firstLineChars="200"/>
        <w:rPr>
          <w:rFonts w:ascii="仿宋" w:hAnsi="仿宋" w:eastAsia="仿宋" w:cs="仿宋"/>
          <w:color w:val="auto"/>
          <w:highlight w:val="none"/>
        </w:rPr>
      </w:pP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投标人代表签字：</w:t>
      </w:r>
      <w:r>
        <w:rPr>
          <w:rFonts w:hint="eastAsia" w:ascii="仿宋" w:hAnsi="仿宋" w:eastAsia="仿宋" w:cs="仿宋"/>
          <w:color w:val="auto"/>
          <w:highlight w:val="none"/>
          <w:u w:val="single"/>
        </w:rPr>
        <w:t xml:space="preserve">                </w:t>
      </w:r>
    </w:p>
    <w:p>
      <w:pPr>
        <w:pStyle w:val="11"/>
        <w:widowControl/>
        <w:spacing w:beforeAutospacing="0" w:afterAutospacing="0" w:line="18" w:lineRule="atLeast"/>
        <w:ind w:firstLine="480" w:firstLineChars="200"/>
        <w:rPr>
          <w:rFonts w:ascii="仿宋" w:hAnsi="仿宋" w:eastAsia="仿宋" w:cs="仿宋"/>
          <w:color w:val="auto"/>
          <w:highlight w:val="none"/>
        </w:rPr>
      </w:pP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日    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pPr>
        <w:pStyle w:val="11"/>
        <w:widowControl/>
        <w:spacing w:before="75" w:beforeAutospacing="0" w:after="75" w:afterAutospacing="0"/>
        <w:jc w:val="center"/>
        <w:outlineLvl w:val="1"/>
        <w:rPr>
          <w:rFonts w:ascii="仿宋" w:hAnsi="仿宋" w:eastAsia="仿宋" w:cs="仿宋"/>
          <w:color w:val="auto"/>
          <w:highlight w:val="none"/>
        </w:rPr>
      </w:pPr>
      <w:r>
        <w:rPr>
          <w:rFonts w:hint="eastAsia" w:ascii="仿宋" w:hAnsi="仿宋" w:eastAsia="仿宋" w:cs="仿宋"/>
          <w:color w:val="auto"/>
          <w:sz w:val="36"/>
          <w:szCs w:val="36"/>
          <w:highlight w:val="none"/>
        </w:rPr>
        <w:t> </w:t>
      </w:r>
      <w:r>
        <w:rPr>
          <w:rStyle w:val="16"/>
          <w:rFonts w:hint="eastAsia" w:ascii="仿宋" w:hAnsi="仿宋" w:eastAsia="仿宋" w:cs="仿宋"/>
          <w:color w:val="auto"/>
          <w:sz w:val="28"/>
          <w:szCs w:val="28"/>
          <w:highlight w:val="none"/>
        </w:rPr>
        <w:t>封面格式</w:t>
      </w:r>
    </w:p>
    <w:p>
      <w:pPr>
        <w:pStyle w:val="11"/>
        <w:widowControl/>
        <w:spacing w:before="75" w:beforeAutospacing="0" w:after="75" w:afterAutospacing="0"/>
        <w:rPr>
          <w:rFonts w:ascii="仿宋" w:hAnsi="仿宋" w:eastAsia="仿宋" w:cs="仿宋"/>
          <w:color w:val="auto"/>
          <w:highlight w:val="none"/>
        </w:rPr>
      </w:pPr>
      <w:r>
        <w:rPr>
          <w:rFonts w:hint="eastAsia" w:ascii="仿宋" w:hAnsi="仿宋" w:eastAsia="仿宋" w:cs="仿宋"/>
          <w:color w:val="auto"/>
          <w:sz w:val="36"/>
          <w:szCs w:val="36"/>
          <w:highlight w:val="none"/>
        </w:rPr>
        <w:t> </w:t>
      </w:r>
    </w:p>
    <w:p>
      <w:pPr>
        <w:pStyle w:val="11"/>
        <w:widowControl/>
        <w:spacing w:before="75" w:beforeAutospacing="0" w:after="75" w:afterAutospacing="0"/>
        <w:rPr>
          <w:rFonts w:ascii="仿宋" w:hAnsi="仿宋" w:eastAsia="仿宋" w:cs="仿宋"/>
          <w:color w:val="auto"/>
          <w:highlight w:val="none"/>
        </w:rPr>
      </w:pPr>
      <w:r>
        <w:rPr>
          <w:rFonts w:hint="eastAsia" w:ascii="仿宋" w:hAnsi="仿宋" w:eastAsia="仿宋" w:cs="仿宋"/>
          <w:color w:val="auto"/>
          <w:sz w:val="36"/>
          <w:szCs w:val="36"/>
          <w:highlight w:val="none"/>
        </w:rPr>
        <w:t> </w:t>
      </w:r>
    </w:p>
    <w:p>
      <w:pPr>
        <w:pStyle w:val="11"/>
        <w:widowControl/>
        <w:spacing w:before="75" w:beforeAutospacing="0" w:after="75" w:afterAutospacing="0"/>
        <w:rPr>
          <w:rFonts w:ascii="仿宋" w:hAnsi="仿宋" w:eastAsia="仿宋" w:cs="仿宋"/>
          <w:color w:val="auto"/>
          <w:highlight w:val="none"/>
        </w:rPr>
      </w:pPr>
      <w:r>
        <w:rPr>
          <w:rFonts w:hint="eastAsia" w:ascii="仿宋" w:hAnsi="仿宋" w:eastAsia="仿宋" w:cs="仿宋"/>
          <w:color w:val="auto"/>
          <w:sz w:val="36"/>
          <w:szCs w:val="36"/>
          <w:highlight w:val="none"/>
        </w:rPr>
        <w:t> </w:t>
      </w:r>
    </w:p>
    <w:p>
      <w:pPr>
        <w:pStyle w:val="11"/>
        <w:widowControl/>
        <w:spacing w:before="75" w:beforeAutospacing="0" w:after="75" w:afterAutospacing="0"/>
        <w:jc w:val="center"/>
        <w:outlineLvl w:val="0"/>
        <w:rPr>
          <w:rFonts w:ascii="仿宋" w:hAnsi="仿宋" w:eastAsia="仿宋" w:cs="仿宋"/>
          <w:color w:val="auto"/>
          <w:sz w:val="84"/>
          <w:szCs w:val="84"/>
          <w:highlight w:val="none"/>
        </w:rPr>
      </w:pPr>
      <w:r>
        <w:rPr>
          <w:rStyle w:val="16"/>
          <w:rFonts w:hint="eastAsia" w:ascii="仿宋" w:hAnsi="仿宋" w:eastAsia="仿宋" w:cs="仿宋"/>
          <w:color w:val="auto"/>
          <w:sz w:val="84"/>
          <w:szCs w:val="84"/>
          <w:highlight w:val="none"/>
        </w:rPr>
        <w:t>投 标 文 件</w:t>
      </w:r>
    </w:p>
    <w:p>
      <w:pPr>
        <w:pStyle w:val="11"/>
        <w:widowControl/>
        <w:spacing w:before="75" w:beforeAutospacing="0" w:after="75" w:afterAutospacing="0"/>
        <w:jc w:val="center"/>
        <w:outlineLvl w:val="1"/>
        <w:rPr>
          <w:rFonts w:ascii="仿宋" w:hAnsi="仿宋" w:eastAsia="仿宋" w:cs="仿宋"/>
          <w:color w:val="auto"/>
          <w:sz w:val="32"/>
          <w:szCs w:val="32"/>
          <w:highlight w:val="none"/>
        </w:rPr>
      </w:pPr>
      <w:r>
        <w:rPr>
          <w:rStyle w:val="16"/>
          <w:rFonts w:hint="eastAsia" w:ascii="仿宋" w:hAnsi="仿宋" w:eastAsia="仿宋" w:cs="仿宋"/>
          <w:color w:val="auto"/>
          <w:sz w:val="32"/>
          <w:szCs w:val="32"/>
          <w:highlight w:val="none"/>
        </w:rPr>
        <w:t>（报价部分）</w:t>
      </w:r>
    </w:p>
    <w:p>
      <w:pPr>
        <w:pStyle w:val="11"/>
        <w:widowControl/>
        <w:spacing w:before="75" w:beforeAutospacing="0" w:after="75" w:afterAutospacing="0"/>
        <w:rPr>
          <w:rFonts w:ascii="仿宋" w:hAnsi="仿宋" w:eastAsia="仿宋" w:cs="仿宋"/>
          <w:color w:val="auto"/>
          <w:highlight w:val="none"/>
        </w:rPr>
      </w:pPr>
      <w:r>
        <w:rPr>
          <w:rFonts w:hint="eastAsia" w:ascii="仿宋" w:hAnsi="仿宋" w:eastAsia="仿宋" w:cs="仿宋"/>
          <w:color w:val="auto"/>
          <w:sz w:val="36"/>
          <w:szCs w:val="36"/>
          <w:highlight w:val="none"/>
        </w:rPr>
        <w:t> </w:t>
      </w:r>
    </w:p>
    <w:p>
      <w:pPr>
        <w:pStyle w:val="11"/>
        <w:widowControl/>
        <w:spacing w:before="75" w:beforeAutospacing="0" w:after="75" w:afterAutospacing="0"/>
        <w:jc w:val="center"/>
        <w:outlineLvl w:val="1"/>
        <w:rPr>
          <w:rFonts w:ascii="仿宋" w:hAnsi="仿宋" w:eastAsia="仿宋" w:cs="仿宋"/>
          <w:color w:val="auto"/>
          <w:sz w:val="32"/>
          <w:szCs w:val="32"/>
          <w:highlight w:val="none"/>
        </w:rPr>
      </w:pPr>
      <w:r>
        <w:rPr>
          <w:rStyle w:val="16"/>
          <w:rFonts w:hint="eastAsia" w:ascii="仿宋" w:hAnsi="仿宋" w:eastAsia="仿宋" w:cs="仿宋"/>
          <w:color w:val="auto"/>
          <w:sz w:val="32"/>
          <w:szCs w:val="32"/>
          <w:highlight w:val="none"/>
          <w:u w:val="single"/>
        </w:rPr>
        <w:t>（填写正本或副本）</w:t>
      </w:r>
    </w:p>
    <w:p>
      <w:pPr>
        <w:pStyle w:val="11"/>
        <w:widowControl/>
        <w:spacing w:before="75" w:beforeAutospacing="0" w:after="75" w:afterAutospacing="0"/>
        <w:rPr>
          <w:rFonts w:ascii="仿宋" w:hAnsi="仿宋" w:eastAsia="仿宋" w:cs="仿宋"/>
          <w:color w:val="auto"/>
          <w:highlight w:val="none"/>
        </w:rPr>
      </w:pPr>
      <w:r>
        <w:rPr>
          <w:rFonts w:hint="eastAsia" w:ascii="仿宋" w:hAnsi="仿宋" w:eastAsia="仿宋" w:cs="仿宋"/>
          <w:color w:val="auto"/>
          <w:sz w:val="36"/>
          <w:szCs w:val="36"/>
          <w:highlight w:val="none"/>
        </w:rPr>
        <w:t> </w:t>
      </w:r>
    </w:p>
    <w:p>
      <w:pPr>
        <w:pStyle w:val="11"/>
        <w:widowControl/>
        <w:spacing w:before="75" w:beforeAutospacing="0" w:after="75" w:afterAutospacing="0"/>
        <w:ind w:firstLine="1920"/>
        <w:outlineLvl w:val="2"/>
        <w:rPr>
          <w:rFonts w:ascii="仿宋" w:hAnsi="仿宋" w:eastAsia="仿宋" w:cs="仿宋"/>
          <w:color w:val="auto"/>
          <w:sz w:val="28"/>
          <w:szCs w:val="28"/>
          <w:highlight w:val="none"/>
        </w:rPr>
      </w:pPr>
      <w:r>
        <w:rPr>
          <w:rStyle w:val="16"/>
          <w:rFonts w:hint="eastAsia" w:ascii="仿宋" w:hAnsi="仿宋" w:eastAsia="仿宋" w:cs="仿宋"/>
          <w:color w:val="auto"/>
          <w:sz w:val="28"/>
          <w:szCs w:val="28"/>
          <w:highlight w:val="none"/>
        </w:rPr>
        <w:t>项目名称：</w:t>
      </w:r>
      <w:r>
        <w:rPr>
          <w:rStyle w:val="16"/>
          <w:rFonts w:hint="eastAsia" w:ascii="仿宋" w:hAnsi="仿宋" w:eastAsia="仿宋" w:cs="仿宋"/>
          <w:color w:val="auto"/>
          <w:sz w:val="28"/>
          <w:szCs w:val="28"/>
          <w:highlight w:val="none"/>
          <w:u w:val="single"/>
        </w:rPr>
        <w:t>（由投标人填写）</w:t>
      </w:r>
    </w:p>
    <w:p>
      <w:pPr>
        <w:pStyle w:val="11"/>
        <w:widowControl/>
        <w:spacing w:before="75" w:beforeAutospacing="0" w:after="75" w:afterAutospacing="0"/>
        <w:ind w:firstLine="1920"/>
        <w:outlineLvl w:val="2"/>
        <w:rPr>
          <w:rFonts w:ascii="仿宋" w:hAnsi="仿宋" w:eastAsia="仿宋" w:cs="仿宋"/>
          <w:color w:val="auto"/>
          <w:sz w:val="28"/>
          <w:szCs w:val="28"/>
          <w:highlight w:val="none"/>
        </w:rPr>
      </w:pPr>
      <w:r>
        <w:rPr>
          <w:rStyle w:val="16"/>
          <w:rFonts w:hint="eastAsia" w:ascii="仿宋" w:hAnsi="仿宋" w:eastAsia="仿宋" w:cs="仿宋"/>
          <w:color w:val="auto"/>
          <w:sz w:val="28"/>
          <w:szCs w:val="28"/>
          <w:highlight w:val="none"/>
        </w:rPr>
        <w:t>招标编号：</w:t>
      </w:r>
      <w:r>
        <w:rPr>
          <w:rStyle w:val="16"/>
          <w:rFonts w:hint="eastAsia" w:ascii="仿宋" w:hAnsi="仿宋" w:eastAsia="仿宋" w:cs="仿宋"/>
          <w:color w:val="auto"/>
          <w:sz w:val="28"/>
          <w:szCs w:val="28"/>
          <w:highlight w:val="none"/>
          <w:u w:val="single"/>
        </w:rPr>
        <w:t>（由投标人填写）</w:t>
      </w:r>
    </w:p>
    <w:p>
      <w:pPr>
        <w:pStyle w:val="11"/>
        <w:widowControl/>
        <w:spacing w:before="75" w:beforeAutospacing="0" w:after="75" w:afterAutospacing="0"/>
        <w:ind w:firstLine="1920"/>
        <w:outlineLvl w:val="2"/>
        <w:rPr>
          <w:rFonts w:ascii="仿宋" w:hAnsi="仿宋" w:eastAsia="仿宋" w:cs="仿宋"/>
          <w:color w:val="auto"/>
          <w:sz w:val="28"/>
          <w:szCs w:val="28"/>
          <w:highlight w:val="none"/>
        </w:rPr>
      </w:pPr>
      <w:r>
        <w:rPr>
          <w:rStyle w:val="16"/>
          <w:rFonts w:hint="eastAsia" w:ascii="仿宋" w:hAnsi="仿宋" w:eastAsia="仿宋" w:cs="仿宋"/>
          <w:color w:val="auto"/>
          <w:sz w:val="28"/>
          <w:szCs w:val="28"/>
          <w:highlight w:val="none"/>
        </w:rPr>
        <w:t>所投合同包：</w:t>
      </w:r>
      <w:r>
        <w:rPr>
          <w:rStyle w:val="16"/>
          <w:rFonts w:hint="eastAsia" w:ascii="仿宋" w:hAnsi="仿宋" w:eastAsia="仿宋" w:cs="仿宋"/>
          <w:color w:val="auto"/>
          <w:sz w:val="28"/>
          <w:szCs w:val="28"/>
          <w:highlight w:val="none"/>
          <w:u w:val="single"/>
        </w:rPr>
        <w:t>（由投标人填写）</w:t>
      </w:r>
    </w:p>
    <w:p>
      <w:pPr>
        <w:pStyle w:val="11"/>
        <w:widowControl/>
        <w:spacing w:before="75" w:beforeAutospacing="0" w:after="75" w:afterAutospacing="0"/>
        <w:rPr>
          <w:rFonts w:ascii="仿宋" w:hAnsi="仿宋" w:eastAsia="仿宋" w:cs="仿宋"/>
          <w:color w:val="auto"/>
          <w:highlight w:val="none"/>
        </w:rPr>
      </w:pPr>
      <w:r>
        <w:rPr>
          <w:rFonts w:hint="eastAsia" w:ascii="仿宋" w:hAnsi="仿宋" w:eastAsia="仿宋" w:cs="仿宋"/>
          <w:color w:val="auto"/>
          <w:sz w:val="36"/>
          <w:szCs w:val="36"/>
          <w:highlight w:val="none"/>
        </w:rPr>
        <w:t> </w:t>
      </w:r>
    </w:p>
    <w:p>
      <w:pPr>
        <w:pStyle w:val="11"/>
        <w:widowControl/>
        <w:spacing w:before="75" w:beforeAutospacing="0" w:after="75" w:afterAutospacing="0"/>
        <w:rPr>
          <w:rFonts w:ascii="仿宋" w:hAnsi="仿宋" w:eastAsia="仿宋" w:cs="仿宋"/>
          <w:color w:val="auto"/>
          <w:highlight w:val="none"/>
        </w:rPr>
      </w:pPr>
      <w:r>
        <w:rPr>
          <w:rFonts w:hint="eastAsia" w:ascii="仿宋" w:hAnsi="仿宋" w:eastAsia="仿宋" w:cs="仿宋"/>
          <w:color w:val="auto"/>
          <w:sz w:val="36"/>
          <w:szCs w:val="36"/>
          <w:highlight w:val="none"/>
        </w:rPr>
        <w:t> </w:t>
      </w:r>
    </w:p>
    <w:p>
      <w:pPr>
        <w:pStyle w:val="11"/>
        <w:widowControl/>
        <w:spacing w:before="75" w:beforeAutospacing="0" w:after="75" w:afterAutospacing="0"/>
        <w:rPr>
          <w:rFonts w:ascii="仿宋" w:hAnsi="仿宋" w:eastAsia="仿宋" w:cs="仿宋"/>
          <w:color w:val="auto"/>
          <w:highlight w:val="none"/>
        </w:rPr>
      </w:pPr>
      <w:r>
        <w:rPr>
          <w:rFonts w:hint="eastAsia" w:ascii="仿宋" w:hAnsi="仿宋" w:eastAsia="仿宋" w:cs="仿宋"/>
          <w:color w:val="auto"/>
          <w:sz w:val="36"/>
          <w:szCs w:val="36"/>
          <w:highlight w:val="none"/>
        </w:rPr>
        <w:t> </w:t>
      </w:r>
    </w:p>
    <w:p>
      <w:pPr>
        <w:pStyle w:val="11"/>
        <w:widowControl/>
        <w:spacing w:before="75" w:beforeAutospacing="0" w:after="75" w:afterAutospacing="0"/>
        <w:rPr>
          <w:rFonts w:ascii="仿宋" w:hAnsi="仿宋" w:eastAsia="仿宋" w:cs="仿宋"/>
          <w:color w:val="auto"/>
          <w:highlight w:val="none"/>
        </w:rPr>
      </w:pPr>
      <w:r>
        <w:rPr>
          <w:rFonts w:hint="eastAsia" w:ascii="仿宋" w:hAnsi="仿宋" w:eastAsia="仿宋" w:cs="仿宋"/>
          <w:color w:val="auto"/>
          <w:sz w:val="36"/>
          <w:szCs w:val="36"/>
          <w:highlight w:val="none"/>
        </w:rPr>
        <w:t> </w:t>
      </w:r>
    </w:p>
    <w:p>
      <w:pPr>
        <w:pStyle w:val="11"/>
        <w:widowControl/>
        <w:spacing w:before="75" w:beforeAutospacing="0" w:after="75" w:afterAutospacing="0"/>
        <w:jc w:val="center"/>
        <w:outlineLvl w:val="1"/>
        <w:rPr>
          <w:rFonts w:ascii="仿宋" w:hAnsi="仿宋" w:eastAsia="仿宋" w:cs="仿宋"/>
          <w:color w:val="auto"/>
          <w:sz w:val="32"/>
          <w:szCs w:val="32"/>
          <w:highlight w:val="none"/>
        </w:rPr>
      </w:pPr>
      <w:r>
        <w:rPr>
          <w:rStyle w:val="16"/>
          <w:rFonts w:hint="eastAsia" w:ascii="仿宋" w:hAnsi="仿宋" w:eastAsia="仿宋" w:cs="仿宋"/>
          <w:color w:val="auto"/>
          <w:sz w:val="32"/>
          <w:szCs w:val="32"/>
          <w:highlight w:val="none"/>
        </w:rPr>
        <w:t>投标人：</w:t>
      </w:r>
      <w:r>
        <w:rPr>
          <w:rStyle w:val="16"/>
          <w:rFonts w:hint="eastAsia" w:ascii="仿宋" w:hAnsi="仿宋" w:eastAsia="仿宋" w:cs="仿宋"/>
          <w:color w:val="auto"/>
          <w:sz w:val="32"/>
          <w:szCs w:val="32"/>
          <w:highlight w:val="none"/>
          <w:u w:val="single"/>
        </w:rPr>
        <w:t>（填写“全称”）</w:t>
      </w:r>
    </w:p>
    <w:p>
      <w:pPr>
        <w:pStyle w:val="11"/>
        <w:widowControl/>
        <w:spacing w:before="75" w:beforeAutospacing="0" w:after="75" w:afterAutospacing="0"/>
        <w:jc w:val="center"/>
        <w:outlineLvl w:val="1"/>
        <w:rPr>
          <w:rFonts w:ascii="仿宋" w:hAnsi="仿宋" w:eastAsia="仿宋" w:cs="仿宋"/>
          <w:color w:val="auto"/>
          <w:sz w:val="32"/>
          <w:szCs w:val="32"/>
          <w:highlight w:val="none"/>
        </w:rPr>
      </w:pPr>
      <w:r>
        <w:rPr>
          <w:rStyle w:val="16"/>
          <w:rFonts w:hint="eastAsia" w:ascii="仿宋" w:hAnsi="仿宋" w:eastAsia="仿宋" w:cs="仿宋"/>
          <w:color w:val="auto"/>
          <w:sz w:val="32"/>
          <w:szCs w:val="32"/>
          <w:highlight w:val="none"/>
          <w:u w:val="single"/>
        </w:rPr>
        <w:t>（由投标人填写）</w:t>
      </w:r>
      <w:r>
        <w:rPr>
          <w:rStyle w:val="16"/>
          <w:rFonts w:hint="eastAsia" w:ascii="仿宋" w:hAnsi="仿宋" w:eastAsia="仿宋" w:cs="仿宋"/>
          <w:color w:val="auto"/>
          <w:sz w:val="32"/>
          <w:szCs w:val="32"/>
          <w:highlight w:val="none"/>
        </w:rPr>
        <w:t>年</w:t>
      </w:r>
      <w:r>
        <w:rPr>
          <w:rStyle w:val="16"/>
          <w:rFonts w:hint="eastAsia" w:ascii="仿宋" w:hAnsi="仿宋" w:eastAsia="仿宋" w:cs="仿宋"/>
          <w:color w:val="auto"/>
          <w:sz w:val="32"/>
          <w:szCs w:val="32"/>
          <w:highlight w:val="none"/>
          <w:u w:val="single"/>
        </w:rPr>
        <w:t>（由投标人填写）</w:t>
      </w:r>
      <w:r>
        <w:rPr>
          <w:rStyle w:val="16"/>
          <w:rFonts w:hint="eastAsia" w:ascii="仿宋" w:hAnsi="仿宋" w:eastAsia="仿宋" w:cs="仿宋"/>
          <w:color w:val="auto"/>
          <w:sz w:val="32"/>
          <w:szCs w:val="32"/>
          <w:highlight w:val="none"/>
        </w:rPr>
        <w:t>月</w:t>
      </w:r>
    </w:p>
    <w:p>
      <w:pPr>
        <w:pStyle w:val="11"/>
        <w:widowControl/>
        <w:spacing w:beforeAutospacing="0" w:afterAutospacing="0" w:line="18" w:lineRule="atLeast"/>
        <w:rPr>
          <w:rFonts w:ascii="仿宋" w:hAnsi="仿宋" w:eastAsia="仿宋" w:cs="仿宋"/>
          <w:color w:val="auto"/>
          <w:highlight w:val="none"/>
        </w:rPr>
      </w:pP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jc w:val="center"/>
        <w:outlineLvl w:val="1"/>
        <w:rPr>
          <w:rFonts w:ascii="仿宋" w:hAnsi="仿宋" w:eastAsia="仿宋" w:cs="仿宋"/>
          <w:color w:val="auto"/>
          <w:sz w:val="32"/>
          <w:szCs w:val="32"/>
          <w:highlight w:val="none"/>
        </w:rPr>
      </w:pPr>
      <w:r>
        <w:rPr>
          <w:rStyle w:val="16"/>
          <w:rFonts w:hint="eastAsia" w:ascii="仿宋" w:hAnsi="仿宋" w:eastAsia="仿宋" w:cs="仿宋"/>
          <w:color w:val="auto"/>
          <w:sz w:val="32"/>
          <w:szCs w:val="32"/>
          <w:highlight w:val="none"/>
        </w:rPr>
        <w:t>索 引</w:t>
      </w:r>
    </w:p>
    <w:p>
      <w:pPr>
        <w:pStyle w:val="11"/>
        <w:widowControl/>
        <w:spacing w:beforeAutospacing="0" w:afterAutospacing="0" w:line="500" w:lineRule="exact"/>
        <w:outlineLvl w:val="2"/>
        <w:rPr>
          <w:rFonts w:ascii="仿宋" w:hAnsi="仿宋" w:eastAsia="仿宋" w:cs="仿宋"/>
          <w:b/>
          <w:bCs/>
          <w:color w:val="auto"/>
          <w:highlight w:val="none"/>
        </w:rPr>
      </w:pPr>
      <w:r>
        <w:rPr>
          <w:rFonts w:hint="eastAsia" w:ascii="仿宋" w:hAnsi="仿宋" w:eastAsia="仿宋" w:cs="仿宋"/>
          <w:b/>
          <w:bCs/>
          <w:color w:val="auto"/>
          <w:highlight w:val="none"/>
        </w:rPr>
        <w:t>一、开标一览表</w:t>
      </w:r>
    </w:p>
    <w:p>
      <w:pPr>
        <w:pStyle w:val="11"/>
        <w:widowControl/>
        <w:spacing w:beforeAutospacing="0" w:afterAutospacing="0" w:line="500" w:lineRule="exact"/>
        <w:outlineLvl w:val="2"/>
        <w:rPr>
          <w:rFonts w:ascii="仿宋" w:hAnsi="仿宋" w:eastAsia="仿宋" w:cs="仿宋"/>
          <w:b/>
          <w:bCs/>
          <w:color w:val="auto"/>
          <w:highlight w:val="none"/>
        </w:rPr>
      </w:pPr>
      <w:r>
        <w:rPr>
          <w:rFonts w:hint="eastAsia" w:ascii="仿宋" w:hAnsi="仿宋" w:eastAsia="仿宋" w:cs="仿宋"/>
          <w:b/>
          <w:bCs/>
          <w:color w:val="auto"/>
          <w:highlight w:val="none"/>
        </w:rPr>
        <w:t>二、投标分项报价表</w:t>
      </w:r>
    </w:p>
    <w:p>
      <w:pPr>
        <w:pStyle w:val="11"/>
        <w:widowControl/>
        <w:spacing w:beforeAutospacing="0" w:afterAutospacing="0" w:line="500" w:lineRule="exact"/>
        <w:outlineLvl w:val="2"/>
        <w:rPr>
          <w:rFonts w:ascii="仿宋" w:hAnsi="仿宋" w:eastAsia="仿宋" w:cs="仿宋"/>
          <w:b/>
          <w:bCs/>
          <w:color w:val="auto"/>
          <w:highlight w:val="none"/>
        </w:rPr>
      </w:pPr>
      <w:r>
        <w:rPr>
          <w:rFonts w:hint="eastAsia" w:ascii="仿宋" w:hAnsi="仿宋" w:eastAsia="仿宋" w:cs="仿宋"/>
          <w:b/>
          <w:bCs/>
          <w:color w:val="auto"/>
          <w:highlight w:val="none"/>
        </w:rPr>
        <w:t>三、采购文件规定的价格扣除证明材料（若有）</w:t>
      </w:r>
    </w:p>
    <w:p>
      <w:pPr>
        <w:pStyle w:val="11"/>
        <w:widowControl/>
        <w:spacing w:beforeAutospacing="0" w:afterAutospacing="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三-1节能（非强制类）、环境标志产品价格扣除证明材料（若有）</w:t>
      </w:r>
    </w:p>
    <w:p>
      <w:pPr>
        <w:pStyle w:val="11"/>
        <w:widowControl/>
        <w:spacing w:beforeAutospacing="0" w:afterAutospacing="0" w:line="500" w:lineRule="exact"/>
        <w:ind w:firstLine="960" w:firstLineChars="400"/>
        <w:rPr>
          <w:rFonts w:ascii="仿宋" w:hAnsi="仿宋" w:eastAsia="仿宋" w:cs="仿宋"/>
          <w:color w:val="auto"/>
          <w:highlight w:val="none"/>
        </w:rPr>
      </w:pPr>
      <w:r>
        <w:rPr>
          <w:rFonts w:hint="eastAsia" w:ascii="仿宋" w:hAnsi="仿宋" w:eastAsia="仿宋" w:cs="仿宋"/>
          <w:color w:val="auto"/>
          <w:highlight w:val="none"/>
        </w:rPr>
        <w:t>三-1-①节能（非强制类）、环境标志产品统计表（价格扣除适用，若有）</w:t>
      </w:r>
    </w:p>
    <w:p>
      <w:pPr>
        <w:pStyle w:val="11"/>
        <w:widowControl/>
        <w:spacing w:beforeAutospacing="0" w:afterAutospacing="0" w:line="500" w:lineRule="exact"/>
        <w:ind w:firstLine="960" w:firstLineChars="400"/>
        <w:rPr>
          <w:rFonts w:ascii="仿宋" w:hAnsi="仿宋" w:eastAsia="仿宋" w:cs="仿宋"/>
          <w:color w:val="auto"/>
          <w:highlight w:val="none"/>
        </w:rPr>
      </w:pPr>
      <w:r>
        <w:rPr>
          <w:rFonts w:hint="eastAsia" w:ascii="仿宋" w:hAnsi="仿宋" w:eastAsia="仿宋" w:cs="仿宋"/>
          <w:color w:val="auto"/>
          <w:highlight w:val="none"/>
        </w:rPr>
        <w:t>三-1-②节能（非强制类）、环境标志产品证明材料（价格扣除适用，若有）</w:t>
      </w:r>
    </w:p>
    <w:p>
      <w:pPr>
        <w:pStyle w:val="11"/>
        <w:widowControl/>
        <w:spacing w:beforeAutospacing="0" w:afterAutospacing="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三-2小型、微型企业产品等价格扣除证明材料（若有）</w:t>
      </w:r>
    </w:p>
    <w:p>
      <w:pPr>
        <w:pStyle w:val="11"/>
        <w:widowControl/>
        <w:spacing w:beforeAutospacing="0" w:afterAutospacing="0" w:line="500" w:lineRule="exact"/>
        <w:ind w:firstLine="960" w:firstLineChars="400"/>
        <w:rPr>
          <w:rFonts w:ascii="仿宋" w:hAnsi="仿宋" w:eastAsia="仿宋" w:cs="仿宋"/>
          <w:color w:val="auto"/>
          <w:highlight w:val="none"/>
        </w:rPr>
      </w:pPr>
      <w:r>
        <w:rPr>
          <w:rFonts w:hint="eastAsia" w:ascii="仿宋" w:hAnsi="仿宋" w:eastAsia="仿宋" w:cs="仿宋"/>
          <w:color w:val="auto"/>
          <w:highlight w:val="none"/>
        </w:rPr>
        <w:t>三-2-①小型、微型企业产品等统计表（价格扣除适用，若有）</w:t>
      </w:r>
    </w:p>
    <w:p>
      <w:pPr>
        <w:pStyle w:val="11"/>
        <w:widowControl/>
        <w:spacing w:beforeAutospacing="0" w:afterAutospacing="0" w:line="500" w:lineRule="exact"/>
        <w:ind w:firstLine="960" w:firstLineChars="400"/>
        <w:rPr>
          <w:rFonts w:ascii="仿宋" w:hAnsi="仿宋" w:eastAsia="仿宋" w:cs="仿宋"/>
          <w:color w:val="auto"/>
          <w:highlight w:val="none"/>
        </w:rPr>
      </w:pPr>
      <w:r>
        <w:rPr>
          <w:rFonts w:hint="eastAsia" w:ascii="仿宋" w:hAnsi="仿宋" w:eastAsia="仿宋" w:cs="仿宋"/>
          <w:color w:val="auto"/>
          <w:highlight w:val="none"/>
        </w:rPr>
        <w:t>三-2-②中小企业声明函（价格扣除适用，若有）</w:t>
      </w:r>
    </w:p>
    <w:p>
      <w:pPr>
        <w:pStyle w:val="11"/>
        <w:widowControl/>
        <w:spacing w:beforeAutospacing="0" w:afterAutospacing="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三-3采购文件规定的其他价格扣除证明材料（若有）</w:t>
      </w:r>
    </w:p>
    <w:p>
      <w:pPr>
        <w:pStyle w:val="11"/>
        <w:widowControl/>
        <w:spacing w:beforeAutospacing="0" w:afterAutospacing="0" w:line="500" w:lineRule="exact"/>
        <w:outlineLvl w:val="2"/>
        <w:rPr>
          <w:rFonts w:ascii="仿宋" w:hAnsi="仿宋" w:eastAsia="仿宋" w:cs="仿宋"/>
          <w:b/>
          <w:bCs/>
          <w:color w:val="auto"/>
          <w:highlight w:val="none"/>
        </w:rPr>
      </w:pPr>
      <w:r>
        <w:rPr>
          <w:rFonts w:hint="eastAsia" w:ascii="仿宋" w:hAnsi="仿宋" w:eastAsia="仿宋" w:cs="仿宋"/>
          <w:b/>
          <w:bCs/>
          <w:color w:val="auto"/>
          <w:highlight w:val="none"/>
        </w:rPr>
        <w:t>四、采购文件规定的加分证明材料（若有）</w:t>
      </w:r>
    </w:p>
    <w:p>
      <w:pPr>
        <w:pStyle w:val="11"/>
        <w:widowControl/>
        <w:spacing w:beforeAutospacing="0" w:afterAutospacing="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四-1节能（非强制类）、环境标志产品加分证明材料（若有）</w:t>
      </w:r>
    </w:p>
    <w:p>
      <w:pPr>
        <w:pStyle w:val="11"/>
        <w:widowControl/>
        <w:spacing w:beforeAutospacing="0" w:afterAutospacing="0" w:line="500" w:lineRule="exact"/>
        <w:ind w:firstLine="960" w:firstLineChars="400"/>
        <w:rPr>
          <w:rFonts w:ascii="仿宋" w:hAnsi="仿宋" w:eastAsia="仿宋" w:cs="仿宋"/>
          <w:color w:val="auto"/>
          <w:highlight w:val="none"/>
        </w:rPr>
      </w:pPr>
      <w:r>
        <w:rPr>
          <w:rFonts w:hint="eastAsia" w:ascii="仿宋" w:hAnsi="仿宋" w:eastAsia="仿宋" w:cs="仿宋"/>
          <w:color w:val="auto"/>
          <w:highlight w:val="none"/>
        </w:rPr>
        <w:t>四-1-①节能（非强制类）、环境标志产品统计表（加分适用，若有）</w:t>
      </w:r>
    </w:p>
    <w:p>
      <w:pPr>
        <w:pStyle w:val="11"/>
        <w:widowControl/>
        <w:spacing w:beforeAutospacing="0" w:afterAutospacing="0" w:line="500" w:lineRule="exact"/>
        <w:ind w:firstLine="960" w:firstLineChars="400"/>
        <w:rPr>
          <w:rFonts w:ascii="仿宋" w:hAnsi="仿宋" w:eastAsia="仿宋" w:cs="仿宋"/>
          <w:color w:val="auto"/>
          <w:highlight w:val="none"/>
        </w:rPr>
      </w:pPr>
      <w:r>
        <w:rPr>
          <w:rFonts w:hint="eastAsia" w:ascii="仿宋" w:hAnsi="仿宋" w:eastAsia="仿宋" w:cs="仿宋"/>
          <w:color w:val="auto"/>
          <w:highlight w:val="none"/>
        </w:rPr>
        <w:t>四-1-②节能（非强制类）、环境标志产品证明材料（加分适用，若有）</w:t>
      </w:r>
    </w:p>
    <w:p>
      <w:pPr>
        <w:pStyle w:val="11"/>
        <w:widowControl/>
        <w:spacing w:beforeAutospacing="0" w:afterAutospacing="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四-2采购文件规定的其他加分证明材料（若有）</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br w:type="textWrapping"/>
      </w: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outlineLvl w:val="0"/>
        <w:rPr>
          <w:rFonts w:ascii="仿宋" w:hAnsi="仿宋" w:eastAsia="仿宋" w:cs="仿宋"/>
          <w:color w:val="auto"/>
          <w:sz w:val="32"/>
          <w:szCs w:val="32"/>
          <w:highlight w:val="none"/>
        </w:rPr>
      </w:pPr>
      <w:r>
        <w:rPr>
          <w:rStyle w:val="16"/>
          <w:rFonts w:hint="eastAsia" w:ascii="仿宋" w:hAnsi="仿宋" w:eastAsia="仿宋" w:cs="仿宋"/>
          <w:color w:val="auto"/>
          <w:sz w:val="32"/>
          <w:szCs w:val="32"/>
          <w:highlight w:val="none"/>
        </w:rPr>
        <w:t>一、开标一览表</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招标编号：</w:t>
      </w:r>
      <w:r>
        <w:rPr>
          <w:rFonts w:hint="eastAsia" w:ascii="仿宋" w:hAnsi="仿宋" w:eastAsia="仿宋" w:cs="仿宋"/>
          <w:color w:val="auto"/>
          <w:highlight w:val="none"/>
          <w:u w:val="single"/>
        </w:rPr>
        <w:t xml:space="preserve">                  </w:t>
      </w:r>
    </w:p>
    <w:p>
      <w:pPr>
        <w:pStyle w:val="11"/>
        <w:widowControl/>
        <w:spacing w:beforeAutospacing="0" w:afterAutospacing="0" w:line="18" w:lineRule="atLeast"/>
        <w:jc w:val="right"/>
        <w:rPr>
          <w:rFonts w:ascii="仿宋" w:hAnsi="仿宋" w:eastAsia="仿宋" w:cs="仿宋"/>
          <w:color w:val="auto"/>
          <w:highlight w:val="none"/>
        </w:rPr>
      </w:pPr>
      <w:r>
        <w:rPr>
          <w:rFonts w:hint="eastAsia" w:ascii="仿宋" w:hAnsi="仿宋" w:eastAsia="仿宋" w:cs="仿宋"/>
          <w:color w:val="auto"/>
          <w:highlight w:val="none"/>
        </w:rPr>
        <w:t>货币及单位：人民币元</w:t>
      </w:r>
    </w:p>
    <w:tbl>
      <w:tblPr>
        <w:tblStyle w:val="13"/>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6"/>
        <w:gridCol w:w="776"/>
        <w:gridCol w:w="5320"/>
        <w:gridCol w:w="965"/>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6" w:type="dxa"/>
            <w:tcMar>
              <w:left w:w="105" w:type="dxa"/>
              <w:right w:w="105" w:type="dxa"/>
            </w:tcMar>
            <w:vAlign w:val="center"/>
          </w:tcPr>
          <w:p>
            <w:pPr>
              <w:pStyle w:val="11"/>
              <w:widowControl/>
              <w:spacing w:line="18" w:lineRule="atLeast"/>
              <w:jc w:val="center"/>
              <w:rPr>
                <w:rFonts w:ascii="仿宋" w:hAnsi="仿宋" w:eastAsia="仿宋" w:cs="仿宋"/>
                <w:b/>
                <w:bCs/>
                <w:color w:val="auto"/>
                <w:highlight w:val="none"/>
              </w:rPr>
            </w:pPr>
            <w:r>
              <w:rPr>
                <w:rFonts w:hint="eastAsia" w:ascii="仿宋" w:hAnsi="仿宋" w:eastAsia="仿宋" w:cs="仿宋"/>
                <w:b/>
                <w:bCs/>
                <w:color w:val="auto"/>
                <w:highlight w:val="none"/>
              </w:rPr>
              <w:t>合同包</w:t>
            </w:r>
          </w:p>
        </w:tc>
        <w:tc>
          <w:tcPr>
            <w:tcW w:w="776" w:type="dxa"/>
            <w:tcMar>
              <w:left w:w="105" w:type="dxa"/>
              <w:right w:w="105" w:type="dxa"/>
            </w:tcMar>
            <w:vAlign w:val="center"/>
          </w:tcPr>
          <w:p>
            <w:pPr>
              <w:pStyle w:val="11"/>
              <w:widowControl/>
              <w:spacing w:line="18" w:lineRule="atLeast"/>
              <w:jc w:val="center"/>
              <w:rPr>
                <w:rFonts w:ascii="仿宋" w:hAnsi="仿宋" w:eastAsia="仿宋" w:cs="仿宋"/>
                <w:b/>
                <w:bCs/>
                <w:color w:val="auto"/>
                <w:highlight w:val="none"/>
              </w:rPr>
            </w:pPr>
            <w:r>
              <w:rPr>
                <w:rFonts w:hint="eastAsia" w:ascii="仿宋" w:hAnsi="仿宋" w:eastAsia="仿宋" w:cs="仿宋"/>
                <w:b/>
                <w:bCs/>
                <w:color w:val="auto"/>
                <w:highlight w:val="none"/>
              </w:rPr>
              <w:t>品目号</w:t>
            </w:r>
          </w:p>
        </w:tc>
        <w:tc>
          <w:tcPr>
            <w:tcW w:w="5320" w:type="dxa"/>
            <w:tcMar>
              <w:left w:w="105" w:type="dxa"/>
              <w:right w:w="105" w:type="dxa"/>
            </w:tcMar>
            <w:vAlign w:val="center"/>
          </w:tcPr>
          <w:p>
            <w:pPr>
              <w:pStyle w:val="11"/>
              <w:widowControl/>
              <w:spacing w:line="18" w:lineRule="atLeast"/>
              <w:jc w:val="center"/>
              <w:rPr>
                <w:rFonts w:ascii="仿宋" w:hAnsi="仿宋" w:eastAsia="仿宋" w:cs="仿宋"/>
                <w:b/>
                <w:bCs/>
                <w:color w:val="auto"/>
                <w:highlight w:val="none"/>
              </w:rPr>
            </w:pPr>
            <w:r>
              <w:rPr>
                <w:rFonts w:hint="eastAsia" w:ascii="仿宋" w:hAnsi="仿宋" w:eastAsia="仿宋" w:cs="仿宋"/>
                <w:b/>
                <w:bCs/>
                <w:color w:val="auto"/>
                <w:highlight w:val="none"/>
              </w:rPr>
              <w:t>投标报价</w:t>
            </w:r>
          </w:p>
        </w:tc>
        <w:tc>
          <w:tcPr>
            <w:tcW w:w="965" w:type="dxa"/>
            <w:tcMar>
              <w:left w:w="105" w:type="dxa"/>
              <w:right w:w="105" w:type="dxa"/>
            </w:tcMar>
            <w:vAlign w:val="center"/>
          </w:tcPr>
          <w:p>
            <w:pPr>
              <w:pStyle w:val="11"/>
              <w:widowControl/>
              <w:spacing w:line="18" w:lineRule="atLeast"/>
              <w:jc w:val="center"/>
              <w:rPr>
                <w:rFonts w:ascii="仿宋" w:hAnsi="仿宋" w:eastAsia="仿宋" w:cs="仿宋"/>
                <w:b/>
                <w:bCs/>
                <w:color w:val="auto"/>
                <w:highlight w:val="none"/>
              </w:rPr>
            </w:pPr>
            <w:r>
              <w:rPr>
                <w:rFonts w:hint="eastAsia" w:ascii="仿宋" w:hAnsi="仿宋" w:eastAsia="仿宋" w:cs="仿宋"/>
                <w:b/>
                <w:bCs/>
                <w:color w:val="auto"/>
                <w:highlight w:val="none"/>
              </w:rPr>
              <w:t>投标保证金</w:t>
            </w:r>
          </w:p>
        </w:tc>
        <w:tc>
          <w:tcPr>
            <w:tcW w:w="1483" w:type="dxa"/>
            <w:tcMar>
              <w:left w:w="105" w:type="dxa"/>
              <w:right w:w="105" w:type="dxa"/>
            </w:tcMar>
            <w:vAlign w:val="center"/>
          </w:tcPr>
          <w:p>
            <w:pPr>
              <w:pStyle w:val="11"/>
              <w:widowControl/>
              <w:spacing w:line="18" w:lineRule="atLeast"/>
              <w:jc w:val="center"/>
              <w:rPr>
                <w:rFonts w:ascii="仿宋" w:hAnsi="仿宋" w:eastAsia="仿宋" w:cs="仿宋"/>
                <w:b/>
                <w:bCs/>
                <w:color w:val="auto"/>
                <w:highlight w:val="none"/>
              </w:rPr>
            </w:pPr>
            <w:r>
              <w:rPr>
                <w:rFonts w:hint="eastAsia" w:ascii="仿宋" w:hAnsi="仿宋" w:eastAsia="仿宋" w:cs="仿宋"/>
                <w:b/>
                <w:bCs/>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0" w:hRule="atLeast"/>
        </w:trPr>
        <w:tc>
          <w:tcPr>
            <w:tcW w:w="696" w:type="dxa"/>
            <w:vMerge w:val="restart"/>
            <w:tcMar>
              <w:left w:w="105" w:type="dxa"/>
              <w:right w:w="105" w:type="dxa"/>
            </w:tcMar>
            <w:vAlign w:val="center"/>
          </w:tcPr>
          <w:p>
            <w:pPr>
              <w:pStyle w:val="11"/>
              <w:widowControl/>
              <w:spacing w:line="18" w:lineRule="atLeast"/>
              <w:jc w:val="center"/>
              <w:rPr>
                <w:rFonts w:ascii="仿宋" w:hAnsi="仿宋" w:eastAsia="仿宋" w:cs="仿宋"/>
                <w:b/>
                <w:bCs/>
                <w:color w:val="auto"/>
                <w:highlight w:val="none"/>
              </w:rPr>
            </w:pPr>
            <w:r>
              <w:rPr>
                <w:rFonts w:hint="eastAsia" w:ascii="仿宋" w:hAnsi="仿宋" w:eastAsia="仿宋" w:cs="仿宋"/>
                <w:b/>
                <w:bCs/>
                <w:color w:val="auto"/>
                <w:highlight w:val="none"/>
              </w:rPr>
              <w:t>*</w:t>
            </w:r>
          </w:p>
        </w:tc>
        <w:tc>
          <w:tcPr>
            <w:tcW w:w="776" w:type="dxa"/>
            <w:tcMar>
              <w:left w:w="105" w:type="dxa"/>
              <w:right w:w="105" w:type="dxa"/>
            </w:tcMar>
            <w:vAlign w:val="center"/>
          </w:tcPr>
          <w:p>
            <w:pPr>
              <w:pStyle w:val="11"/>
              <w:widowControl/>
              <w:spacing w:line="18" w:lineRule="atLeast"/>
              <w:jc w:val="center"/>
              <w:rPr>
                <w:rFonts w:ascii="仿宋" w:hAnsi="仿宋" w:eastAsia="仿宋" w:cs="仿宋"/>
                <w:b/>
                <w:bCs/>
                <w:color w:val="auto"/>
                <w:highlight w:val="none"/>
              </w:rPr>
            </w:pPr>
            <w:r>
              <w:rPr>
                <w:rFonts w:hint="eastAsia" w:ascii="仿宋" w:hAnsi="仿宋" w:eastAsia="仿宋" w:cs="仿宋"/>
                <w:b/>
                <w:bCs/>
                <w:color w:val="auto"/>
                <w:highlight w:val="none"/>
              </w:rPr>
              <w:t>1-1</w:t>
            </w:r>
          </w:p>
        </w:tc>
        <w:tc>
          <w:tcPr>
            <w:tcW w:w="5320" w:type="dxa"/>
            <w:tcMar>
              <w:left w:w="105" w:type="dxa"/>
              <w:right w:w="105" w:type="dxa"/>
            </w:tcMar>
            <w:vAlign w:val="cente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投标总价（大写金额）：</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tc>
        <w:tc>
          <w:tcPr>
            <w:tcW w:w="965" w:type="dxa"/>
            <w:tcMar>
              <w:left w:w="105" w:type="dxa"/>
              <w:right w:w="105" w:type="dxa"/>
            </w:tcMar>
            <w:vAlign w:val="center"/>
          </w:tcPr>
          <w:p>
            <w:pPr>
              <w:widowControl/>
              <w:spacing w:line="18" w:lineRule="atLeast"/>
              <w:jc w:val="center"/>
              <w:textAlignment w:val="top"/>
              <w:rPr>
                <w:rFonts w:ascii="仿宋" w:hAnsi="仿宋" w:eastAsia="仿宋" w:cs="仿宋"/>
                <w:color w:val="auto"/>
                <w:sz w:val="24"/>
                <w:highlight w:val="none"/>
              </w:rPr>
            </w:pPr>
          </w:p>
        </w:tc>
        <w:tc>
          <w:tcPr>
            <w:tcW w:w="1483" w:type="dxa"/>
            <w:vMerge w:val="restart"/>
            <w:tcMar>
              <w:left w:w="105" w:type="dxa"/>
              <w:right w:w="105" w:type="dxa"/>
            </w:tcMar>
            <w:vAlign w:val="cente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a.投标报价的明细：详见《投标分项报价表》。</w:t>
            </w:r>
          </w:p>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b.采购文件规定的价格扣除证明材料（若有）：详见报价部分。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0" w:hRule="atLeast"/>
        </w:trPr>
        <w:tc>
          <w:tcPr>
            <w:tcW w:w="696" w:type="dxa"/>
            <w:vMerge w:val="continue"/>
            <w:tcMar>
              <w:left w:w="105" w:type="dxa"/>
              <w:right w:w="105" w:type="dxa"/>
            </w:tcMar>
            <w:vAlign w:val="center"/>
          </w:tcPr>
          <w:p>
            <w:pPr>
              <w:pStyle w:val="11"/>
              <w:widowControl/>
              <w:spacing w:line="18" w:lineRule="atLeast"/>
              <w:jc w:val="center"/>
              <w:rPr>
                <w:rFonts w:ascii="仿宋" w:hAnsi="仿宋" w:eastAsia="仿宋" w:cs="仿宋"/>
                <w:b/>
                <w:bCs/>
                <w:color w:val="auto"/>
                <w:highlight w:val="none"/>
              </w:rPr>
            </w:pPr>
          </w:p>
        </w:tc>
        <w:tc>
          <w:tcPr>
            <w:tcW w:w="776" w:type="dxa"/>
            <w:tcMar>
              <w:left w:w="105" w:type="dxa"/>
              <w:right w:w="105" w:type="dxa"/>
            </w:tcMar>
            <w:vAlign w:val="center"/>
          </w:tcPr>
          <w:p>
            <w:pPr>
              <w:pStyle w:val="11"/>
              <w:widowControl/>
              <w:spacing w:line="18" w:lineRule="atLeast"/>
              <w:jc w:val="center"/>
              <w:rPr>
                <w:rFonts w:ascii="仿宋" w:hAnsi="仿宋" w:eastAsia="仿宋" w:cs="仿宋"/>
                <w:b/>
                <w:bCs/>
                <w:color w:val="auto"/>
                <w:highlight w:val="none"/>
              </w:rPr>
            </w:pPr>
            <w:r>
              <w:rPr>
                <w:rFonts w:hint="eastAsia" w:ascii="仿宋" w:hAnsi="仿宋" w:eastAsia="仿宋" w:cs="仿宋"/>
                <w:b/>
                <w:bCs/>
                <w:color w:val="auto"/>
                <w:highlight w:val="none"/>
              </w:rPr>
              <w:t>1-2</w:t>
            </w:r>
          </w:p>
        </w:tc>
        <w:tc>
          <w:tcPr>
            <w:tcW w:w="5320" w:type="dxa"/>
            <w:tcMar>
              <w:left w:w="105" w:type="dxa"/>
              <w:right w:w="105" w:type="dxa"/>
            </w:tcMar>
            <w:vAlign w:val="cente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投标总价（大写金额）：</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tc>
        <w:tc>
          <w:tcPr>
            <w:tcW w:w="965" w:type="dxa"/>
            <w:tcMar>
              <w:left w:w="105" w:type="dxa"/>
              <w:right w:w="105" w:type="dxa"/>
            </w:tcMar>
            <w:vAlign w:val="center"/>
          </w:tcPr>
          <w:p>
            <w:pPr>
              <w:widowControl/>
              <w:spacing w:line="18" w:lineRule="atLeast"/>
              <w:jc w:val="center"/>
              <w:textAlignment w:val="top"/>
              <w:rPr>
                <w:rFonts w:ascii="仿宋" w:hAnsi="仿宋" w:eastAsia="仿宋" w:cs="仿宋"/>
                <w:color w:val="auto"/>
                <w:sz w:val="24"/>
                <w:highlight w:val="none"/>
              </w:rPr>
            </w:pPr>
          </w:p>
        </w:tc>
        <w:tc>
          <w:tcPr>
            <w:tcW w:w="1483" w:type="dxa"/>
            <w:vMerge w:val="continue"/>
            <w:tcMar>
              <w:left w:w="105" w:type="dxa"/>
              <w:right w:w="105" w:type="dxa"/>
            </w:tcMar>
            <w:vAlign w:val="center"/>
          </w:tcPr>
          <w:p>
            <w:pPr>
              <w:pStyle w:val="11"/>
              <w:widowControl/>
              <w:spacing w:line="18" w:lineRule="atLeast"/>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8" w:hRule="atLeast"/>
        </w:trPr>
        <w:tc>
          <w:tcPr>
            <w:tcW w:w="696" w:type="dxa"/>
            <w:tcMar>
              <w:left w:w="105" w:type="dxa"/>
              <w:right w:w="105" w:type="dxa"/>
            </w:tcMar>
            <w:vAlign w:val="cente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w:t>
            </w:r>
          </w:p>
        </w:tc>
        <w:tc>
          <w:tcPr>
            <w:tcW w:w="776" w:type="dxa"/>
            <w:tcMar>
              <w:left w:w="105" w:type="dxa"/>
              <w:right w:w="105" w:type="dxa"/>
            </w:tcMar>
            <w:vAlign w:val="center"/>
          </w:tcPr>
          <w:p>
            <w:pPr>
              <w:pStyle w:val="11"/>
              <w:widowControl/>
              <w:spacing w:line="18" w:lineRule="atLeast"/>
              <w:jc w:val="center"/>
              <w:rPr>
                <w:rFonts w:ascii="仿宋" w:hAnsi="仿宋" w:eastAsia="仿宋" w:cs="仿宋"/>
                <w:color w:val="auto"/>
                <w:highlight w:val="none"/>
              </w:rPr>
            </w:pPr>
          </w:p>
        </w:tc>
        <w:tc>
          <w:tcPr>
            <w:tcW w:w="5320" w:type="dxa"/>
            <w:tcMar>
              <w:left w:w="105" w:type="dxa"/>
              <w:right w:w="105" w:type="dxa"/>
            </w:tcMar>
            <w:vAlign w:val="cente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投标总价（大写金额）：</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tc>
        <w:tc>
          <w:tcPr>
            <w:tcW w:w="965" w:type="dxa"/>
            <w:tcMar>
              <w:left w:w="105" w:type="dxa"/>
              <w:right w:w="105" w:type="dxa"/>
            </w:tcMar>
            <w:vAlign w:val="center"/>
          </w:tcPr>
          <w:p>
            <w:pPr>
              <w:widowControl/>
              <w:spacing w:line="18" w:lineRule="atLeast"/>
              <w:jc w:val="center"/>
              <w:textAlignment w:val="top"/>
              <w:rPr>
                <w:rFonts w:ascii="仿宋" w:hAnsi="仿宋" w:eastAsia="仿宋" w:cs="仿宋"/>
                <w:color w:val="auto"/>
                <w:sz w:val="24"/>
                <w:highlight w:val="none"/>
              </w:rPr>
            </w:pPr>
          </w:p>
        </w:tc>
        <w:tc>
          <w:tcPr>
            <w:tcW w:w="1483" w:type="dxa"/>
            <w:vMerge w:val="continue"/>
            <w:tcMar>
              <w:left w:w="105" w:type="dxa"/>
              <w:right w:w="105" w:type="dxa"/>
            </w:tcMar>
            <w:vAlign w:val="center"/>
          </w:tcPr>
          <w:p>
            <w:pPr>
              <w:jc w:val="center"/>
              <w:rPr>
                <w:rFonts w:ascii="仿宋" w:hAnsi="仿宋" w:eastAsia="仿宋" w:cs="仿宋"/>
                <w:color w:val="auto"/>
                <w:sz w:val="24"/>
                <w:highlight w:val="none"/>
              </w:rPr>
            </w:pPr>
          </w:p>
        </w:tc>
      </w:tr>
    </w:tbl>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★注意：</w:t>
      </w:r>
    </w:p>
    <w:p>
      <w:pPr>
        <w:pStyle w:val="11"/>
        <w:widowControl/>
        <w:spacing w:beforeAutospacing="0" w:afterAutospacing="0" w:line="18" w:lineRule="atLeast"/>
        <w:outlineLvl w:val="1"/>
        <w:rPr>
          <w:rFonts w:ascii="仿宋" w:hAnsi="仿宋" w:eastAsia="仿宋" w:cs="仿宋"/>
          <w:color w:val="auto"/>
          <w:highlight w:val="none"/>
        </w:rPr>
      </w:pPr>
      <w:r>
        <w:rPr>
          <w:rFonts w:hint="eastAsia" w:ascii="仿宋" w:hAnsi="仿宋" w:eastAsia="仿宋" w:cs="仿宋"/>
          <w:color w:val="auto"/>
          <w:highlight w:val="none"/>
        </w:rPr>
        <w:t>1、本表应按照下列规定填写：</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1.1投标人应按照本表格式填写所投的合同包的“投标报价”（本项目分为两个品目号报价：品目号1、品目号2）。</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1.2本表中列示的“合同包”应与《投标分项报价表》中列示的“合同包”保持一致，即：若本表中列示的“合同包”为“1”时，《投标分项报价表》中列示的“合同包”亦应为“1”，以此类推。</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1.3“大写金额”指“投标报价”应用“壹、贰、叁、肆、伍、陆、柒、捌、玖、拾、佰、仟、万、亿、元、角、分、零”等进行填写。</w:t>
      </w:r>
    </w:p>
    <w:p>
      <w:pPr>
        <w:pStyle w:val="11"/>
        <w:widowControl/>
        <w:spacing w:beforeAutospacing="0" w:afterAutospacing="0" w:line="18" w:lineRule="atLeast"/>
        <w:outlineLvl w:val="1"/>
        <w:rPr>
          <w:rFonts w:ascii="仿宋" w:hAnsi="仿宋" w:eastAsia="仿宋" w:cs="仿宋"/>
          <w:color w:val="auto"/>
          <w:highlight w:val="none"/>
        </w:rPr>
      </w:pPr>
      <w:r>
        <w:rPr>
          <w:rFonts w:hint="eastAsia" w:ascii="仿宋" w:hAnsi="仿宋" w:eastAsia="仿宋" w:cs="仿宋"/>
          <w:color w:val="auto"/>
          <w:highlight w:val="none"/>
        </w:rPr>
        <w:t>2、纸质投标文件正本中的本表应为原件。</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投 标 人：</w:t>
      </w:r>
      <w:r>
        <w:rPr>
          <w:rFonts w:hint="eastAsia" w:ascii="仿宋" w:hAnsi="仿宋" w:eastAsia="仿宋" w:cs="仿宋"/>
          <w:color w:val="auto"/>
          <w:highlight w:val="none"/>
          <w:u w:val="single"/>
        </w:rPr>
        <w:t>（全称并加盖单位公章）</w:t>
      </w:r>
    </w:p>
    <w:p>
      <w:pPr>
        <w:pStyle w:val="11"/>
        <w:widowControl/>
        <w:spacing w:beforeAutospacing="0" w:afterAutospacing="0" w:line="18" w:lineRule="atLeast"/>
        <w:rPr>
          <w:rFonts w:ascii="仿宋" w:hAnsi="仿宋" w:eastAsia="仿宋" w:cs="仿宋"/>
          <w:color w:val="auto"/>
          <w:highlight w:val="none"/>
        </w:rPr>
      </w:pP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投标人代表签字：</w:t>
      </w:r>
      <w:r>
        <w:rPr>
          <w:rFonts w:hint="eastAsia" w:ascii="仿宋" w:hAnsi="仿宋" w:eastAsia="仿宋" w:cs="仿宋"/>
          <w:color w:val="auto"/>
          <w:highlight w:val="none"/>
          <w:u w:val="single"/>
        </w:rPr>
        <w:t>                   </w:t>
      </w:r>
    </w:p>
    <w:p>
      <w:pPr>
        <w:pStyle w:val="11"/>
        <w:widowControl/>
        <w:spacing w:beforeAutospacing="0" w:afterAutospacing="0" w:line="18" w:lineRule="atLeast"/>
        <w:rPr>
          <w:rFonts w:ascii="仿宋" w:hAnsi="仿宋" w:eastAsia="仿宋" w:cs="仿宋"/>
          <w:color w:val="auto"/>
          <w:highlight w:val="none"/>
        </w:rPr>
      </w:pP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日    期：</w:t>
      </w:r>
      <w:r>
        <w:rPr>
          <w:rFonts w:hint="eastAsia" w:ascii="仿宋" w:hAnsi="仿宋" w:eastAsia="仿宋" w:cs="仿宋"/>
          <w:color w:val="auto"/>
          <w:highlight w:val="none"/>
          <w:u w:val="single"/>
        </w:rPr>
        <w:t>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w:t>
      </w:r>
      <w:r>
        <w:rPr>
          <w:rFonts w:hint="eastAsia" w:ascii="仿宋" w:hAnsi="仿宋" w:eastAsia="仿宋" w:cs="仿宋"/>
          <w:color w:val="auto"/>
          <w:highlight w:val="none"/>
        </w:rPr>
        <w:t>日</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jc w:val="center"/>
        <w:rPr>
          <w:rStyle w:val="16"/>
          <w:rFonts w:ascii="仿宋" w:hAnsi="仿宋" w:eastAsia="仿宋" w:cs="仿宋"/>
          <w:color w:val="auto"/>
          <w:sz w:val="21"/>
          <w:szCs w:val="21"/>
          <w:highlight w:val="none"/>
        </w:rPr>
      </w:pPr>
      <w:r>
        <w:rPr>
          <w:rStyle w:val="16"/>
          <w:rFonts w:hint="eastAsia" w:ascii="仿宋" w:hAnsi="仿宋" w:eastAsia="仿宋" w:cs="仿宋"/>
          <w:color w:val="auto"/>
          <w:sz w:val="21"/>
          <w:szCs w:val="21"/>
          <w:highlight w:val="none"/>
        </w:rPr>
        <w:br w:type="textWrapping"/>
      </w:r>
    </w:p>
    <w:p>
      <w:pPr>
        <w:pStyle w:val="11"/>
        <w:widowControl/>
        <w:spacing w:beforeAutospacing="0" w:afterAutospacing="0" w:line="18" w:lineRule="atLeast"/>
        <w:jc w:val="center"/>
        <w:rPr>
          <w:rStyle w:val="16"/>
          <w:rFonts w:ascii="仿宋" w:hAnsi="仿宋" w:eastAsia="仿宋" w:cs="仿宋"/>
          <w:color w:val="auto"/>
          <w:sz w:val="21"/>
          <w:szCs w:val="21"/>
          <w:highlight w:val="none"/>
        </w:rPr>
      </w:pPr>
    </w:p>
    <w:p>
      <w:pPr>
        <w:pStyle w:val="11"/>
        <w:widowControl/>
        <w:spacing w:beforeAutospacing="0" w:afterAutospacing="0" w:line="18" w:lineRule="atLeast"/>
        <w:jc w:val="center"/>
        <w:outlineLvl w:val="0"/>
        <w:rPr>
          <w:rFonts w:ascii="仿宋" w:hAnsi="仿宋" w:eastAsia="仿宋" w:cs="仿宋"/>
          <w:color w:val="auto"/>
          <w:sz w:val="32"/>
          <w:szCs w:val="32"/>
          <w:highlight w:val="none"/>
        </w:rPr>
      </w:pPr>
      <w:r>
        <w:rPr>
          <w:rStyle w:val="16"/>
          <w:rFonts w:hint="eastAsia" w:ascii="仿宋" w:hAnsi="仿宋" w:eastAsia="仿宋" w:cs="仿宋"/>
          <w:color w:val="auto"/>
          <w:sz w:val="32"/>
          <w:szCs w:val="32"/>
          <w:highlight w:val="none"/>
        </w:rPr>
        <w:t>二、投标分项报价表</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招标编号：</w:t>
      </w:r>
      <w:r>
        <w:rPr>
          <w:rFonts w:hint="eastAsia" w:ascii="仿宋" w:hAnsi="仿宋" w:eastAsia="仿宋" w:cs="仿宋"/>
          <w:color w:val="auto"/>
          <w:highlight w:val="none"/>
          <w:u w:val="single"/>
        </w:rPr>
        <w:t>                   </w:t>
      </w:r>
    </w:p>
    <w:p>
      <w:pPr>
        <w:pStyle w:val="11"/>
        <w:widowControl/>
        <w:spacing w:beforeAutospacing="0" w:afterAutospacing="0" w:line="18" w:lineRule="atLeast"/>
        <w:jc w:val="right"/>
        <w:rPr>
          <w:rFonts w:ascii="仿宋" w:hAnsi="仿宋" w:eastAsia="仿宋" w:cs="仿宋"/>
          <w:color w:val="auto"/>
          <w:highlight w:val="none"/>
        </w:rPr>
      </w:pPr>
      <w:r>
        <w:rPr>
          <w:rFonts w:hint="eastAsia" w:ascii="仿宋" w:hAnsi="仿宋" w:eastAsia="仿宋" w:cs="仿宋"/>
          <w:color w:val="auto"/>
          <w:highlight w:val="none"/>
        </w:rPr>
        <w:t>货币及单位：人民币元</w:t>
      </w:r>
    </w:p>
    <w:tbl>
      <w:tblPr>
        <w:tblStyle w:val="13"/>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5"/>
        <w:gridCol w:w="796"/>
        <w:gridCol w:w="1400"/>
        <w:gridCol w:w="922"/>
        <w:gridCol w:w="1172"/>
        <w:gridCol w:w="1303"/>
        <w:gridCol w:w="603"/>
        <w:gridCol w:w="1157"/>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835" w:type="dxa"/>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合同包</w:t>
            </w:r>
          </w:p>
        </w:tc>
        <w:tc>
          <w:tcPr>
            <w:tcW w:w="796" w:type="dxa"/>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品目号</w:t>
            </w:r>
          </w:p>
        </w:tc>
        <w:tc>
          <w:tcPr>
            <w:tcW w:w="1400" w:type="dxa"/>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投标标的</w:t>
            </w:r>
          </w:p>
        </w:tc>
        <w:tc>
          <w:tcPr>
            <w:tcW w:w="922" w:type="dxa"/>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规格</w:t>
            </w:r>
          </w:p>
        </w:tc>
        <w:tc>
          <w:tcPr>
            <w:tcW w:w="1172" w:type="dxa"/>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来源地</w:t>
            </w:r>
          </w:p>
        </w:tc>
        <w:tc>
          <w:tcPr>
            <w:tcW w:w="1303" w:type="dxa"/>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单价</w:t>
            </w:r>
          </w:p>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（现场）</w:t>
            </w:r>
          </w:p>
        </w:tc>
        <w:tc>
          <w:tcPr>
            <w:tcW w:w="603" w:type="dxa"/>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数量</w:t>
            </w:r>
          </w:p>
        </w:tc>
        <w:tc>
          <w:tcPr>
            <w:tcW w:w="1157" w:type="dxa"/>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总价</w:t>
            </w:r>
          </w:p>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（现场）</w:t>
            </w:r>
          </w:p>
        </w:tc>
        <w:tc>
          <w:tcPr>
            <w:tcW w:w="852" w:type="dxa"/>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35" w:type="dxa"/>
            <w:vMerge w:val="restart"/>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w:t>
            </w:r>
          </w:p>
        </w:tc>
        <w:tc>
          <w:tcPr>
            <w:tcW w:w="796" w:type="dxa"/>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1400"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922"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1172"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1303"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603"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1157"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852"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35" w:type="dxa"/>
            <w:vMerge w:val="continue"/>
            <w:tcMar>
              <w:left w:w="105" w:type="dxa"/>
              <w:right w:w="105" w:type="dxa"/>
            </w:tcMar>
          </w:tcPr>
          <w:p>
            <w:pPr>
              <w:rPr>
                <w:rFonts w:ascii="仿宋" w:hAnsi="仿宋" w:eastAsia="仿宋" w:cs="仿宋"/>
                <w:color w:val="auto"/>
                <w:sz w:val="24"/>
                <w:highlight w:val="none"/>
              </w:rPr>
            </w:pPr>
          </w:p>
        </w:tc>
        <w:tc>
          <w:tcPr>
            <w:tcW w:w="796"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1400"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922"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1172"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1303"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603"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1157"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852"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35" w:type="dxa"/>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w:t>
            </w:r>
          </w:p>
        </w:tc>
        <w:tc>
          <w:tcPr>
            <w:tcW w:w="796"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1400"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922"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1172"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1303"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603"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1157"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852"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r>
    </w:tbl>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★注意：</w:t>
      </w:r>
    </w:p>
    <w:p>
      <w:pPr>
        <w:pStyle w:val="11"/>
        <w:widowControl/>
        <w:spacing w:beforeAutospacing="0" w:afterAutospacing="0" w:line="18" w:lineRule="atLeast"/>
        <w:outlineLvl w:val="1"/>
        <w:rPr>
          <w:rFonts w:ascii="仿宋" w:hAnsi="仿宋" w:eastAsia="仿宋" w:cs="仿宋"/>
          <w:color w:val="auto"/>
          <w:highlight w:val="none"/>
        </w:rPr>
      </w:pPr>
      <w:r>
        <w:rPr>
          <w:rFonts w:hint="eastAsia" w:ascii="仿宋" w:hAnsi="仿宋" w:eastAsia="仿宋" w:cs="仿宋"/>
          <w:color w:val="auto"/>
          <w:highlight w:val="none"/>
        </w:rPr>
        <w:t>1、本表应按照下列规定填写：</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1.1投标人应按照本表格式填写所投合同包的分项报价，其中：“合同包”、“品目号”、“投标标的”及“数量”应与采购文件《采购标的一览表》中的有关内容（“合同包”、“品目号”、“采购标的”及“数量”）保持一致，“合同包”还应与《开标一览表》中列示的“合同包”保持一致，即：若《开标一览表》中列示的“合同包”为“1”时，本表中列示的“合同包”亦应为“1”，以此类推。</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1.2“投标标的”为货物的：</w:t>
      </w:r>
      <w:r>
        <w:rPr>
          <w:rStyle w:val="16"/>
          <w:rFonts w:hint="eastAsia" w:ascii="仿宋" w:hAnsi="仿宋" w:eastAsia="仿宋" w:cs="仿宋"/>
          <w:color w:val="auto"/>
          <w:highlight w:val="none"/>
        </w:rPr>
        <w:t>“规格”</w:t>
      </w:r>
      <w:r>
        <w:rPr>
          <w:rFonts w:hint="eastAsia" w:ascii="仿宋" w:hAnsi="仿宋" w:eastAsia="仿宋" w:cs="仿宋"/>
          <w:color w:val="auto"/>
          <w:highlight w:val="none"/>
        </w:rPr>
        <w:t>项下应填写货物制造厂商赋予的品牌（属于节能、环保清单产品的货物，填写的品牌名称应与清单载明的品牌名称保持一致）及具体型号。</w:t>
      </w:r>
      <w:r>
        <w:rPr>
          <w:rStyle w:val="16"/>
          <w:rFonts w:hint="eastAsia" w:ascii="仿宋" w:hAnsi="仿宋" w:eastAsia="仿宋" w:cs="仿宋"/>
          <w:color w:val="auto"/>
          <w:highlight w:val="none"/>
        </w:rPr>
        <w:t>“来源地”</w:t>
      </w:r>
      <w:r>
        <w:rPr>
          <w:rFonts w:hint="eastAsia" w:ascii="仿宋" w:hAnsi="仿宋" w:eastAsia="仿宋" w:cs="仿宋"/>
          <w:color w:val="auto"/>
          <w:highlight w:val="none"/>
        </w:rPr>
        <w:t>应填写货物的原产地。</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1.3“投标标的”为服务的：</w:t>
      </w:r>
      <w:r>
        <w:rPr>
          <w:rStyle w:val="16"/>
          <w:rFonts w:hint="eastAsia" w:ascii="仿宋" w:hAnsi="仿宋" w:eastAsia="仿宋" w:cs="仿宋"/>
          <w:color w:val="auto"/>
          <w:highlight w:val="none"/>
        </w:rPr>
        <w:t>“规格”</w:t>
      </w:r>
      <w:r>
        <w:rPr>
          <w:rFonts w:hint="eastAsia" w:ascii="仿宋" w:hAnsi="仿宋" w:eastAsia="仿宋" w:cs="仿宋"/>
          <w:color w:val="auto"/>
          <w:highlight w:val="none"/>
        </w:rPr>
        <w:t>项下应填写服务提供者提供的服务标准及品牌（若有）。</w:t>
      </w:r>
      <w:r>
        <w:rPr>
          <w:rStyle w:val="16"/>
          <w:rFonts w:hint="eastAsia" w:ascii="仿宋" w:hAnsi="仿宋" w:eastAsia="仿宋" w:cs="仿宋"/>
          <w:color w:val="auto"/>
          <w:highlight w:val="none"/>
        </w:rPr>
        <w:t>“来源地”</w:t>
      </w:r>
      <w:r>
        <w:rPr>
          <w:rFonts w:hint="eastAsia" w:ascii="仿宋" w:hAnsi="仿宋" w:eastAsia="仿宋" w:cs="仿宋"/>
          <w:color w:val="auto"/>
          <w:highlight w:val="none"/>
        </w:rPr>
        <w:t>应填写服务提供者的所在地。</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1.4同一合同包中，</w:t>
      </w:r>
      <w:r>
        <w:rPr>
          <w:rStyle w:val="16"/>
          <w:rFonts w:hint="eastAsia" w:ascii="仿宋" w:hAnsi="仿宋" w:eastAsia="仿宋" w:cs="仿宋"/>
          <w:color w:val="auto"/>
          <w:highlight w:val="none"/>
        </w:rPr>
        <w:t>“单价（现场）”</w:t>
      </w:r>
      <w:r>
        <w:rPr>
          <w:rFonts w:hint="eastAsia" w:ascii="仿宋" w:hAnsi="仿宋" w:eastAsia="仿宋" w:cs="仿宋"/>
          <w:color w:val="auto"/>
          <w:highlight w:val="none"/>
        </w:rPr>
        <w:t>×</w:t>
      </w:r>
      <w:r>
        <w:rPr>
          <w:rStyle w:val="16"/>
          <w:rFonts w:hint="eastAsia" w:ascii="仿宋" w:hAnsi="仿宋" w:eastAsia="仿宋" w:cs="仿宋"/>
          <w:color w:val="auto"/>
          <w:highlight w:val="none"/>
        </w:rPr>
        <w:t>“数量”</w:t>
      </w:r>
      <w:r>
        <w:rPr>
          <w:rFonts w:hint="eastAsia" w:ascii="仿宋" w:hAnsi="仿宋" w:eastAsia="仿宋" w:cs="仿宋"/>
          <w:color w:val="auto"/>
          <w:highlight w:val="none"/>
        </w:rPr>
        <w:t>=</w:t>
      </w:r>
      <w:r>
        <w:rPr>
          <w:rStyle w:val="16"/>
          <w:rFonts w:hint="eastAsia" w:ascii="仿宋" w:hAnsi="仿宋" w:eastAsia="仿宋" w:cs="仿宋"/>
          <w:color w:val="auto"/>
          <w:highlight w:val="none"/>
        </w:rPr>
        <w:t>“总价（现场）”</w:t>
      </w:r>
      <w:r>
        <w:rPr>
          <w:rFonts w:hint="eastAsia" w:ascii="仿宋" w:hAnsi="仿宋" w:eastAsia="仿宋" w:cs="仿宋"/>
          <w:color w:val="auto"/>
          <w:highlight w:val="none"/>
        </w:rPr>
        <w:t>，全部品目号</w:t>
      </w:r>
      <w:r>
        <w:rPr>
          <w:rStyle w:val="16"/>
          <w:rFonts w:hint="eastAsia" w:ascii="仿宋" w:hAnsi="仿宋" w:eastAsia="仿宋" w:cs="仿宋"/>
          <w:color w:val="auto"/>
          <w:highlight w:val="none"/>
        </w:rPr>
        <w:t>“总价（现场）”</w:t>
      </w:r>
      <w:r>
        <w:rPr>
          <w:rFonts w:hint="eastAsia" w:ascii="仿宋" w:hAnsi="仿宋" w:eastAsia="仿宋" w:cs="仿宋"/>
          <w:color w:val="auto"/>
          <w:highlight w:val="none"/>
        </w:rPr>
        <w:t>的合计金额应与《开标一览表》中相应合同包列示的</w:t>
      </w:r>
      <w:r>
        <w:rPr>
          <w:rStyle w:val="16"/>
          <w:rFonts w:hint="eastAsia" w:ascii="仿宋" w:hAnsi="仿宋" w:eastAsia="仿宋" w:cs="仿宋"/>
          <w:color w:val="auto"/>
          <w:highlight w:val="none"/>
        </w:rPr>
        <w:t>“投标总价”</w:t>
      </w:r>
      <w:r>
        <w:rPr>
          <w:rFonts w:hint="eastAsia" w:ascii="仿宋" w:hAnsi="仿宋" w:eastAsia="仿宋" w:cs="仿宋"/>
          <w:color w:val="auto"/>
          <w:highlight w:val="none"/>
        </w:rPr>
        <w:t>保持一致。</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1.5若采购文件要求投标人对“备品备件价格、专用工具价格、技术服务费、安装调试费、检验培训费、运输费、保险费、税收”等进行报价的，请在本表的</w:t>
      </w:r>
      <w:r>
        <w:rPr>
          <w:rStyle w:val="16"/>
          <w:rFonts w:hint="eastAsia" w:ascii="仿宋" w:hAnsi="仿宋" w:eastAsia="仿宋" w:cs="仿宋"/>
          <w:color w:val="auto"/>
          <w:highlight w:val="none"/>
        </w:rPr>
        <w:t>“备注”</w:t>
      </w:r>
      <w:r>
        <w:rPr>
          <w:rFonts w:hint="eastAsia" w:ascii="仿宋" w:hAnsi="仿宋" w:eastAsia="仿宋" w:cs="仿宋"/>
          <w:color w:val="auto"/>
          <w:highlight w:val="none"/>
        </w:rPr>
        <w:t>项下填写。</w:t>
      </w:r>
    </w:p>
    <w:p>
      <w:pPr>
        <w:pStyle w:val="11"/>
        <w:widowControl/>
        <w:spacing w:beforeAutospacing="0" w:afterAutospacing="0" w:line="18" w:lineRule="atLeast"/>
        <w:outlineLvl w:val="1"/>
        <w:rPr>
          <w:rFonts w:ascii="仿宋" w:hAnsi="仿宋" w:eastAsia="仿宋" w:cs="仿宋"/>
          <w:color w:val="auto"/>
          <w:highlight w:val="none"/>
        </w:rPr>
      </w:pPr>
      <w:r>
        <w:rPr>
          <w:rFonts w:hint="eastAsia" w:ascii="仿宋" w:hAnsi="仿宋" w:eastAsia="仿宋" w:cs="仿宋"/>
          <w:color w:val="auto"/>
          <w:highlight w:val="none"/>
        </w:rPr>
        <w:t>2、纸质投标文件正本中的本表应为原件。</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投 标 人：</w:t>
      </w:r>
      <w:r>
        <w:rPr>
          <w:rFonts w:hint="eastAsia" w:ascii="仿宋" w:hAnsi="仿宋" w:eastAsia="仿宋" w:cs="仿宋"/>
          <w:color w:val="auto"/>
          <w:highlight w:val="none"/>
          <w:u w:val="single"/>
        </w:rPr>
        <w:t>（全称并加盖单位公章）</w:t>
      </w:r>
    </w:p>
    <w:p>
      <w:pPr>
        <w:pStyle w:val="11"/>
        <w:widowControl/>
        <w:spacing w:beforeAutospacing="0" w:afterAutospacing="0" w:line="18" w:lineRule="atLeast"/>
        <w:rPr>
          <w:rFonts w:ascii="仿宋" w:hAnsi="仿宋" w:eastAsia="仿宋" w:cs="仿宋"/>
          <w:color w:val="auto"/>
          <w:highlight w:val="none"/>
        </w:rPr>
      </w:pPr>
    </w:p>
    <w:p>
      <w:pPr>
        <w:pStyle w:val="11"/>
        <w:widowControl/>
        <w:spacing w:beforeAutospacing="0" w:afterAutospacing="0" w:line="18" w:lineRule="atLeast"/>
        <w:ind w:firstLine="480" w:firstLineChars="200"/>
        <w:rPr>
          <w:rFonts w:ascii="仿宋" w:hAnsi="仿宋" w:eastAsia="仿宋" w:cs="仿宋"/>
          <w:color w:val="auto"/>
          <w:highlight w:val="none"/>
        </w:rPr>
      </w:pP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投标人代表签字：</w:t>
      </w:r>
      <w:r>
        <w:rPr>
          <w:rFonts w:hint="eastAsia" w:ascii="仿宋" w:hAnsi="仿宋" w:eastAsia="仿宋" w:cs="仿宋"/>
          <w:color w:val="auto"/>
          <w:highlight w:val="none"/>
          <w:u w:val="single"/>
        </w:rPr>
        <w:t>                   </w:t>
      </w:r>
    </w:p>
    <w:p>
      <w:pPr>
        <w:pStyle w:val="11"/>
        <w:widowControl/>
        <w:spacing w:beforeAutospacing="0" w:afterAutospacing="0" w:line="18" w:lineRule="atLeast"/>
        <w:rPr>
          <w:rFonts w:ascii="仿宋" w:hAnsi="仿宋" w:eastAsia="仿宋" w:cs="仿宋"/>
          <w:color w:val="auto"/>
          <w:highlight w:val="none"/>
        </w:rPr>
      </w:pPr>
    </w:p>
    <w:p>
      <w:pPr>
        <w:pStyle w:val="11"/>
        <w:widowControl/>
        <w:spacing w:beforeAutospacing="0" w:afterAutospacing="0" w:line="18" w:lineRule="atLeast"/>
        <w:ind w:firstLine="480" w:firstLineChars="200"/>
        <w:rPr>
          <w:rFonts w:ascii="仿宋" w:hAnsi="仿宋" w:eastAsia="仿宋" w:cs="仿宋"/>
          <w:color w:val="auto"/>
          <w:highlight w:val="none"/>
        </w:rPr>
      </w:pP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日    期：</w:t>
      </w:r>
      <w:r>
        <w:rPr>
          <w:rFonts w:hint="eastAsia" w:ascii="仿宋" w:hAnsi="仿宋" w:eastAsia="仿宋" w:cs="仿宋"/>
          <w:color w:val="auto"/>
          <w:highlight w:val="none"/>
          <w:u w:val="single"/>
        </w:rPr>
        <w:t>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w:t>
      </w:r>
      <w:r>
        <w:rPr>
          <w:rFonts w:hint="eastAsia" w:ascii="仿宋" w:hAnsi="仿宋" w:eastAsia="仿宋" w:cs="仿宋"/>
          <w:color w:val="auto"/>
          <w:highlight w:val="none"/>
        </w:rPr>
        <w:t>日</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outlineLvl w:val="0"/>
        <w:rPr>
          <w:rFonts w:ascii="仿宋" w:hAnsi="仿宋" w:eastAsia="仿宋" w:cs="仿宋"/>
          <w:color w:val="auto"/>
          <w:sz w:val="32"/>
          <w:szCs w:val="32"/>
          <w:highlight w:val="none"/>
        </w:rPr>
      </w:pPr>
      <w:r>
        <w:rPr>
          <w:rStyle w:val="16"/>
          <w:rFonts w:hint="eastAsia" w:ascii="仿宋" w:hAnsi="仿宋" w:eastAsia="仿宋" w:cs="仿宋"/>
          <w:color w:val="auto"/>
          <w:sz w:val="32"/>
          <w:szCs w:val="32"/>
          <w:highlight w:val="none"/>
        </w:rPr>
        <w:t>一、开标一览表</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招标编号：</w:t>
      </w:r>
      <w:r>
        <w:rPr>
          <w:rFonts w:hint="eastAsia" w:ascii="仿宋" w:hAnsi="仿宋" w:eastAsia="仿宋" w:cs="仿宋"/>
          <w:color w:val="auto"/>
          <w:highlight w:val="none"/>
          <w:u w:val="single"/>
        </w:rPr>
        <w:t xml:space="preserve">                  </w:t>
      </w:r>
    </w:p>
    <w:p>
      <w:pPr>
        <w:pStyle w:val="11"/>
        <w:widowControl/>
        <w:spacing w:beforeAutospacing="0" w:afterAutospacing="0" w:line="18" w:lineRule="atLeast"/>
        <w:jc w:val="right"/>
        <w:rPr>
          <w:rFonts w:ascii="仿宋" w:hAnsi="仿宋" w:eastAsia="仿宋" w:cs="仿宋"/>
          <w:color w:val="auto"/>
          <w:highlight w:val="none"/>
        </w:rPr>
      </w:pPr>
      <w:r>
        <w:rPr>
          <w:rFonts w:hint="eastAsia" w:ascii="仿宋" w:hAnsi="仿宋" w:eastAsia="仿宋" w:cs="仿宋"/>
          <w:color w:val="auto"/>
          <w:highlight w:val="none"/>
        </w:rPr>
        <w:t>货币及单位：人民币元</w:t>
      </w:r>
    </w:p>
    <w:tbl>
      <w:tblPr>
        <w:tblStyle w:val="13"/>
        <w:tblW w:w="9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9"/>
        <w:gridCol w:w="5085"/>
        <w:gridCol w:w="1018"/>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9" w:type="dxa"/>
            <w:tcMar>
              <w:left w:w="105" w:type="dxa"/>
              <w:right w:w="105" w:type="dxa"/>
            </w:tcMar>
            <w:vAlign w:val="center"/>
          </w:tcPr>
          <w:p>
            <w:pPr>
              <w:pStyle w:val="11"/>
              <w:widowControl/>
              <w:spacing w:line="18" w:lineRule="atLeast"/>
              <w:jc w:val="center"/>
              <w:rPr>
                <w:rFonts w:ascii="仿宋" w:hAnsi="仿宋" w:eastAsia="仿宋" w:cs="仿宋"/>
                <w:b/>
                <w:bCs/>
                <w:color w:val="auto"/>
                <w:highlight w:val="none"/>
              </w:rPr>
            </w:pPr>
            <w:r>
              <w:rPr>
                <w:rFonts w:hint="eastAsia" w:ascii="仿宋" w:hAnsi="仿宋" w:eastAsia="仿宋" w:cs="仿宋"/>
                <w:b/>
                <w:bCs/>
                <w:color w:val="auto"/>
                <w:highlight w:val="none"/>
              </w:rPr>
              <w:t>合同包</w:t>
            </w:r>
          </w:p>
        </w:tc>
        <w:tc>
          <w:tcPr>
            <w:tcW w:w="5085" w:type="dxa"/>
            <w:tcMar>
              <w:left w:w="105" w:type="dxa"/>
              <w:right w:w="105" w:type="dxa"/>
            </w:tcMar>
            <w:vAlign w:val="center"/>
          </w:tcPr>
          <w:p>
            <w:pPr>
              <w:pStyle w:val="11"/>
              <w:widowControl/>
              <w:spacing w:line="18" w:lineRule="atLeast"/>
              <w:jc w:val="center"/>
              <w:rPr>
                <w:rFonts w:ascii="仿宋" w:hAnsi="仿宋" w:eastAsia="仿宋" w:cs="仿宋"/>
                <w:b/>
                <w:bCs/>
                <w:color w:val="auto"/>
                <w:highlight w:val="none"/>
              </w:rPr>
            </w:pPr>
            <w:r>
              <w:rPr>
                <w:rFonts w:hint="eastAsia" w:ascii="仿宋" w:hAnsi="仿宋" w:eastAsia="仿宋" w:cs="仿宋"/>
                <w:b/>
                <w:bCs/>
                <w:color w:val="auto"/>
                <w:highlight w:val="none"/>
              </w:rPr>
              <w:t>投标报价</w:t>
            </w:r>
          </w:p>
        </w:tc>
        <w:tc>
          <w:tcPr>
            <w:tcW w:w="1018" w:type="dxa"/>
            <w:tcMar>
              <w:left w:w="105" w:type="dxa"/>
              <w:right w:w="105" w:type="dxa"/>
            </w:tcMar>
            <w:vAlign w:val="center"/>
          </w:tcPr>
          <w:p>
            <w:pPr>
              <w:pStyle w:val="11"/>
              <w:widowControl/>
              <w:spacing w:line="18" w:lineRule="atLeast"/>
              <w:jc w:val="center"/>
              <w:rPr>
                <w:rFonts w:ascii="仿宋" w:hAnsi="仿宋" w:eastAsia="仿宋" w:cs="仿宋"/>
                <w:b/>
                <w:bCs/>
                <w:color w:val="auto"/>
                <w:highlight w:val="none"/>
              </w:rPr>
            </w:pPr>
            <w:r>
              <w:rPr>
                <w:rFonts w:hint="eastAsia" w:ascii="仿宋" w:hAnsi="仿宋" w:eastAsia="仿宋" w:cs="仿宋"/>
                <w:b/>
                <w:bCs/>
                <w:color w:val="auto"/>
                <w:highlight w:val="none"/>
              </w:rPr>
              <w:t>投标保证金</w:t>
            </w:r>
          </w:p>
        </w:tc>
        <w:tc>
          <w:tcPr>
            <w:tcW w:w="2190" w:type="dxa"/>
            <w:tcMar>
              <w:left w:w="105" w:type="dxa"/>
              <w:right w:w="105" w:type="dxa"/>
            </w:tcMar>
            <w:vAlign w:val="center"/>
          </w:tcPr>
          <w:p>
            <w:pPr>
              <w:pStyle w:val="11"/>
              <w:widowControl/>
              <w:spacing w:line="18" w:lineRule="atLeast"/>
              <w:jc w:val="center"/>
              <w:rPr>
                <w:rFonts w:ascii="仿宋" w:hAnsi="仿宋" w:eastAsia="仿宋" w:cs="仿宋"/>
                <w:b/>
                <w:bCs/>
                <w:color w:val="auto"/>
                <w:highlight w:val="none"/>
              </w:rPr>
            </w:pPr>
            <w:r>
              <w:rPr>
                <w:rFonts w:hint="eastAsia" w:ascii="仿宋" w:hAnsi="仿宋" w:eastAsia="仿宋" w:cs="仿宋"/>
                <w:b/>
                <w:bCs/>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0" w:hRule="atLeast"/>
        </w:trPr>
        <w:tc>
          <w:tcPr>
            <w:tcW w:w="849" w:type="dxa"/>
            <w:tcMar>
              <w:left w:w="105" w:type="dxa"/>
              <w:right w:w="105" w:type="dxa"/>
            </w:tcMar>
            <w:vAlign w:val="cente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w:t>
            </w:r>
          </w:p>
        </w:tc>
        <w:tc>
          <w:tcPr>
            <w:tcW w:w="5085" w:type="dxa"/>
            <w:tcMar>
              <w:left w:w="105" w:type="dxa"/>
              <w:right w:w="105" w:type="dxa"/>
            </w:tcMar>
            <w:vAlign w:val="cente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投标总价（大写金额）：</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tc>
        <w:tc>
          <w:tcPr>
            <w:tcW w:w="1018" w:type="dxa"/>
            <w:tcMar>
              <w:left w:w="105" w:type="dxa"/>
              <w:right w:w="105" w:type="dxa"/>
            </w:tcMar>
            <w:vAlign w:val="center"/>
          </w:tcPr>
          <w:p>
            <w:pPr>
              <w:widowControl/>
              <w:spacing w:line="18" w:lineRule="atLeast"/>
              <w:jc w:val="center"/>
              <w:textAlignment w:val="top"/>
              <w:rPr>
                <w:rFonts w:ascii="仿宋" w:hAnsi="仿宋" w:eastAsia="仿宋" w:cs="仿宋"/>
                <w:color w:val="auto"/>
                <w:sz w:val="24"/>
                <w:highlight w:val="none"/>
              </w:rPr>
            </w:pPr>
          </w:p>
        </w:tc>
        <w:tc>
          <w:tcPr>
            <w:tcW w:w="2190" w:type="dxa"/>
            <w:tcMar>
              <w:left w:w="105" w:type="dxa"/>
              <w:right w:w="105" w:type="dxa"/>
            </w:tcMar>
            <w:vAlign w:val="center"/>
          </w:tcPr>
          <w:p>
            <w:pPr>
              <w:pStyle w:val="11"/>
              <w:widowControl/>
              <w:spacing w:line="18" w:lineRule="atLeast"/>
              <w:rPr>
                <w:rFonts w:ascii="仿宋" w:hAnsi="仿宋" w:eastAsia="仿宋" w:cs="仿宋"/>
                <w:color w:val="auto"/>
                <w:highlight w:val="none"/>
              </w:rPr>
            </w:pPr>
            <w:r>
              <w:rPr>
                <w:rFonts w:hint="eastAsia" w:ascii="仿宋" w:hAnsi="仿宋" w:eastAsia="仿宋" w:cs="仿宋"/>
                <w:color w:val="auto"/>
                <w:highlight w:val="none"/>
              </w:rPr>
              <w:t>a.投标报价的明细：详见《投标分项报价表》。</w:t>
            </w:r>
          </w:p>
          <w:p>
            <w:pPr>
              <w:pStyle w:val="11"/>
              <w:widowControl/>
              <w:spacing w:line="18" w:lineRule="atLeast"/>
              <w:rPr>
                <w:rFonts w:ascii="仿宋" w:hAnsi="仿宋" w:eastAsia="仿宋" w:cs="仿宋"/>
                <w:color w:val="auto"/>
                <w:highlight w:val="none"/>
              </w:rPr>
            </w:pPr>
            <w:r>
              <w:rPr>
                <w:rFonts w:hint="eastAsia" w:ascii="仿宋" w:hAnsi="仿宋" w:eastAsia="仿宋" w:cs="仿宋"/>
                <w:color w:val="auto"/>
                <w:highlight w:val="none"/>
              </w:rPr>
              <w:t>b.采购文件规定的价格扣除证明材料（若有）：详见报价部分。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0" w:hRule="atLeast"/>
        </w:trPr>
        <w:tc>
          <w:tcPr>
            <w:tcW w:w="849" w:type="dxa"/>
            <w:tcMar>
              <w:left w:w="105" w:type="dxa"/>
              <w:right w:w="105" w:type="dxa"/>
            </w:tcMar>
            <w:vAlign w:val="center"/>
          </w:tcPr>
          <w:p>
            <w:pPr>
              <w:pStyle w:val="11"/>
              <w:widowControl/>
              <w:spacing w:line="18" w:lineRule="atLeast"/>
              <w:jc w:val="center"/>
              <w:rPr>
                <w:rFonts w:ascii="仿宋" w:hAnsi="仿宋" w:eastAsia="仿宋" w:cs="仿宋"/>
                <w:color w:val="auto"/>
                <w:highlight w:val="none"/>
              </w:rPr>
            </w:pPr>
          </w:p>
        </w:tc>
        <w:tc>
          <w:tcPr>
            <w:tcW w:w="5085" w:type="dxa"/>
            <w:tcMar>
              <w:left w:w="105" w:type="dxa"/>
              <w:right w:w="105" w:type="dxa"/>
            </w:tcMar>
            <w:vAlign w:val="center"/>
          </w:tcPr>
          <w:p>
            <w:pPr>
              <w:pStyle w:val="11"/>
              <w:widowControl/>
              <w:spacing w:line="18" w:lineRule="atLeast"/>
              <w:jc w:val="center"/>
              <w:rPr>
                <w:rFonts w:ascii="仿宋" w:hAnsi="仿宋" w:eastAsia="仿宋" w:cs="仿宋"/>
                <w:color w:val="auto"/>
                <w:highlight w:val="none"/>
              </w:rPr>
            </w:pPr>
          </w:p>
        </w:tc>
        <w:tc>
          <w:tcPr>
            <w:tcW w:w="1018" w:type="dxa"/>
            <w:tcMar>
              <w:left w:w="105" w:type="dxa"/>
              <w:right w:w="105" w:type="dxa"/>
            </w:tcMar>
            <w:vAlign w:val="center"/>
          </w:tcPr>
          <w:p>
            <w:pPr>
              <w:widowControl/>
              <w:spacing w:line="18" w:lineRule="atLeast"/>
              <w:jc w:val="center"/>
              <w:textAlignment w:val="top"/>
              <w:rPr>
                <w:rFonts w:ascii="仿宋" w:hAnsi="仿宋" w:eastAsia="仿宋" w:cs="仿宋"/>
                <w:color w:val="auto"/>
                <w:sz w:val="24"/>
                <w:highlight w:val="none"/>
              </w:rPr>
            </w:pPr>
          </w:p>
        </w:tc>
        <w:tc>
          <w:tcPr>
            <w:tcW w:w="2190" w:type="dxa"/>
            <w:tcMar>
              <w:left w:w="105" w:type="dxa"/>
              <w:right w:w="105" w:type="dxa"/>
            </w:tcMar>
            <w:vAlign w:val="center"/>
          </w:tcPr>
          <w:p>
            <w:pPr>
              <w:pStyle w:val="11"/>
              <w:widowControl/>
              <w:spacing w:line="18" w:lineRule="atLeast"/>
              <w:rPr>
                <w:rFonts w:ascii="仿宋" w:hAnsi="仿宋" w:eastAsia="仿宋" w:cs="仿宋"/>
                <w:color w:val="auto"/>
                <w:highlight w:val="none"/>
              </w:rPr>
            </w:pPr>
          </w:p>
        </w:tc>
      </w:tr>
    </w:tbl>
    <w:p>
      <w:pPr>
        <w:pStyle w:val="11"/>
        <w:widowControl/>
        <w:spacing w:beforeAutospacing="0" w:afterAutospacing="0" w:line="18" w:lineRule="atLeast"/>
        <w:jc w:val="both"/>
        <w:rPr>
          <w:rFonts w:ascii="仿宋" w:hAnsi="仿宋" w:eastAsia="仿宋" w:cs="仿宋"/>
          <w:color w:val="auto"/>
          <w:highlight w:val="none"/>
        </w:rPr>
      </w:pP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★注意：</w:t>
      </w:r>
    </w:p>
    <w:p>
      <w:pPr>
        <w:pStyle w:val="11"/>
        <w:widowControl/>
        <w:spacing w:beforeAutospacing="0" w:afterAutospacing="0" w:line="18" w:lineRule="atLeast"/>
        <w:outlineLvl w:val="1"/>
        <w:rPr>
          <w:rFonts w:ascii="仿宋" w:hAnsi="仿宋" w:eastAsia="仿宋" w:cs="仿宋"/>
          <w:color w:val="auto"/>
          <w:highlight w:val="none"/>
        </w:rPr>
      </w:pPr>
      <w:r>
        <w:rPr>
          <w:rFonts w:hint="eastAsia" w:ascii="仿宋" w:hAnsi="仿宋" w:eastAsia="仿宋" w:cs="仿宋"/>
          <w:color w:val="auto"/>
          <w:highlight w:val="none"/>
        </w:rPr>
        <w:t>1、本表应按照下列规定填写：</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1.1投标人应按照本表格式填写所投的合同包的</w:t>
      </w:r>
      <w:r>
        <w:rPr>
          <w:rFonts w:hint="eastAsia" w:ascii="仿宋" w:hAnsi="仿宋" w:eastAsia="仿宋" w:cs="仿宋"/>
          <w:b/>
          <w:bCs/>
          <w:color w:val="auto"/>
          <w:highlight w:val="none"/>
        </w:rPr>
        <w:t>“投标报价”=“预算价”*（1-分项下浮率）</w:t>
      </w:r>
      <w:r>
        <w:rPr>
          <w:rFonts w:hint="eastAsia" w:ascii="仿宋" w:hAnsi="仿宋" w:eastAsia="仿宋" w:cs="仿宋"/>
          <w:color w:val="auto"/>
          <w:highlight w:val="none"/>
        </w:rPr>
        <w:t>。</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1.2本表中列示的“合同包”应与《投标分项报价表》中列示的“合同包”保持一致，即：若本表中列示的“合同包”为“1”时，《投标分项报价表》中列示的“合同包”亦应为“1”，以此类推。</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1.3“大写金额”指“投标报价”应用“壹、贰、叁、肆、伍、陆、柒、捌、玖、拾、佰、仟、万、亿、元、角、分、零”等进行填写。</w:t>
      </w:r>
    </w:p>
    <w:p>
      <w:pPr>
        <w:pStyle w:val="11"/>
        <w:widowControl/>
        <w:spacing w:beforeAutospacing="0" w:afterAutospacing="0" w:line="18" w:lineRule="atLeast"/>
        <w:outlineLvl w:val="1"/>
        <w:rPr>
          <w:rFonts w:ascii="仿宋" w:hAnsi="仿宋" w:eastAsia="仿宋" w:cs="仿宋"/>
          <w:color w:val="auto"/>
          <w:highlight w:val="none"/>
        </w:rPr>
      </w:pPr>
      <w:r>
        <w:rPr>
          <w:rFonts w:hint="eastAsia" w:ascii="仿宋" w:hAnsi="仿宋" w:eastAsia="仿宋" w:cs="仿宋"/>
          <w:color w:val="auto"/>
          <w:highlight w:val="none"/>
        </w:rPr>
        <w:t>2、纸质投标文件正本中的本表应为原件。</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投 标 人：</w:t>
      </w:r>
      <w:r>
        <w:rPr>
          <w:rFonts w:hint="eastAsia" w:ascii="仿宋" w:hAnsi="仿宋" w:eastAsia="仿宋" w:cs="仿宋"/>
          <w:color w:val="auto"/>
          <w:highlight w:val="none"/>
          <w:u w:val="single"/>
        </w:rPr>
        <w:t>（全称并加盖单位公章）</w:t>
      </w:r>
    </w:p>
    <w:p>
      <w:pPr>
        <w:pStyle w:val="11"/>
        <w:widowControl/>
        <w:spacing w:beforeAutospacing="0" w:afterAutospacing="0" w:line="18" w:lineRule="atLeast"/>
        <w:rPr>
          <w:rFonts w:ascii="仿宋" w:hAnsi="仿宋" w:eastAsia="仿宋" w:cs="仿宋"/>
          <w:color w:val="auto"/>
          <w:highlight w:val="none"/>
        </w:rPr>
      </w:pP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投标人代表签字：</w:t>
      </w:r>
      <w:r>
        <w:rPr>
          <w:rFonts w:hint="eastAsia" w:ascii="仿宋" w:hAnsi="仿宋" w:eastAsia="仿宋" w:cs="仿宋"/>
          <w:color w:val="auto"/>
          <w:highlight w:val="none"/>
          <w:u w:val="single"/>
        </w:rPr>
        <w:t>                   </w:t>
      </w:r>
    </w:p>
    <w:p>
      <w:pPr>
        <w:pStyle w:val="11"/>
        <w:widowControl/>
        <w:spacing w:beforeAutospacing="0" w:afterAutospacing="0" w:line="18" w:lineRule="atLeast"/>
        <w:rPr>
          <w:rFonts w:ascii="仿宋" w:hAnsi="仿宋" w:eastAsia="仿宋" w:cs="仿宋"/>
          <w:color w:val="auto"/>
          <w:highlight w:val="none"/>
        </w:rPr>
      </w:pP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日    期：</w:t>
      </w:r>
      <w:r>
        <w:rPr>
          <w:rFonts w:hint="eastAsia" w:ascii="仿宋" w:hAnsi="仿宋" w:eastAsia="仿宋" w:cs="仿宋"/>
          <w:color w:val="auto"/>
          <w:highlight w:val="none"/>
          <w:u w:val="single"/>
        </w:rPr>
        <w:t>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w:t>
      </w:r>
      <w:r>
        <w:rPr>
          <w:rFonts w:hint="eastAsia" w:ascii="仿宋" w:hAnsi="仿宋" w:eastAsia="仿宋" w:cs="仿宋"/>
          <w:color w:val="auto"/>
          <w:highlight w:val="none"/>
        </w:rPr>
        <w:t>日</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jc w:val="center"/>
        <w:rPr>
          <w:rStyle w:val="16"/>
          <w:rFonts w:ascii="仿宋" w:hAnsi="仿宋" w:eastAsia="仿宋" w:cs="仿宋"/>
          <w:color w:val="auto"/>
          <w:sz w:val="21"/>
          <w:szCs w:val="21"/>
          <w:highlight w:val="none"/>
        </w:rPr>
      </w:pPr>
      <w:r>
        <w:rPr>
          <w:rStyle w:val="16"/>
          <w:rFonts w:hint="eastAsia" w:ascii="仿宋" w:hAnsi="仿宋" w:eastAsia="仿宋" w:cs="仿宋"/>
          <w:color w:val="auto"/>
          <w:sz w:val="21"/>
          <w:szCs w:val="21"/>
          <w:highlight w:val="none"/>
        </w:rPr>
        <w:br w:type="textWrapping"/>
      </w:r>
    </w:p>
    <w:p>
      <w:pPr>
        <w:pStyle w:val="11"/>
        <w:widowControl/>
        <w:spacing w:beforeAutospacing="0" w:afterAutospacing="0" w:line="18" w:lineRule="atLeast"/>
        <w:jc w:val="center"/>
        <w:rPr>
          <w:rStyle w:val="16"/>
          <w:rFonts w:ascii="仿宋" w:hAnsi="仿宋" w:eastAsia="仿宋" w:cs="仿宋"/>
          <w:color w:val="auto"/>
          <w:sz w:val="21"/>
          <w:szCs w:val="21"/>
          <w:highlight w:val="none"/>
        </w:rPr>
      </w:pPr>
    </w:p>
    <w:p>
      <w:pPr>
        <w:pStyle w:val="11"/>
        <w:widowControl/>
        <w:spacing w:beforeAutospacing="0" w:afterAutospacing="0" w:line="18" w:lineRule="atLeast"/>
        <w:jc w:val="center"/>
        <w:rPr>
          <w:rStyle w:val="16"/>
          <w:rFonts w:ascii="仿宋" w:hAnsi="仿宋" w:eastAsia="仿宋" w:cs="仿宋"/>
          <w:color w:val="auto"/>
          <w:sz w:val="21"/>
          <w:szCs w:val="21"/>
          <w:highlight w:val="none"/>
        </w:rPr>
      </w:pPr>
    </w:p>
    <w:p>
      <w:pPr>
        <w:pStyle w:val="11"/>
        <w:widowControl/>
        <w:spacing w:beforeAutospacing="0" w:afterAutospacing="0" w:line="18" w:lineRule="atLeast"/>
        <w:jc w:val="center"/>
        <w:rPr>
          <w:rStyle w:val="16"/>
          <w:rFonts w:ascii="仿宋" w:hAnsi="仿宋" w:eastAsia="仿宋" w:cs="仿宋"/>
          <w:color w:val="auto"/>
          <w:sz w:val="21"/>
          <w:szCs w:val="21"/>
          <w:highlight w:val="none"/>
        </w:rPr>
      </w:pPr>
    </w:p>
    <w:p>
      <w:pPr>
        <w:pStyle w:val="11"/>
        <w:widowControl/>
        <w:spacing w:beforeAutospacing="0" w:afterAutospacing="0" w:line="18" w:lineRule="atLeast"/>
        <w:jc w:val="center"/>
        <w:rPr>
          <w:rStyle w:val="16"/>
          <w:rFonts w:ascii="仿宋" w:hAnsi="仿宋" w:eastAsia="仿宋" w:cs="仿宋"/>
          <w:color w:val="auto"/>
          <w:sz w:val="21"/>
          <w:szCs w:val="21"/>
          <w:highlight w:val="none"/>
        </w:rPr>
      </w:pPr>
    </w:p>
    <w:p>
      <w:pPr>
        <w:pStyle w:val="11"/>
        <w:widowControl/>
        <w:spacing w:beforeAutospacing="0" w:afterAutospacing="0" w:line="18" w:lineRule="atLeast"/>
        <w:jc w:val="center"/>
        <w:rPr>
          <w:rStyle w:val="16"/>
          <w:rFonts w:ascii="仿宋" w:hAnsi="仿宋" w:eastAsia="仿宋" w:cs="仿宋"/>
          <w:color w:val="auto"/>
          <w:sz w:val="21"/>
          <w:szCs w:val="21"/>
          <w:highlight w:val="none"/>
        </w:rPr>
      </w:pPr>
    </w:p>
    <w:p>
      <w:pPr>
        <w:pStyle w:val="11"/>
        <w:widowControl/>
        <w:spacing w:beforeAutospacing="0" w:afterAutospacing="0" w:line="18" w:lineRule="atLeast"/>
        <w:jc w:val="center"/>
        <w:rPr>
          <w:rStyle w:val="16"/>
          <w:rFonts w:ascii="仿宋" w:hAnsi="仿宋" w:eastAsia="仿宋" w:cs="仿宋"/>
          <w:color w:val="auto"/>
          <w:sz w:val="21"/>
          <w:szCs w:val="21"/>
          <w:highlight w:val="none"/>
        </w:rPr>
      </w:pPr>
    </w:p>
    <w:p>
      <w:pPr>
        <w:pStyle w:val="11"/>
        <w:widowControl/>
        <w:spacing w:beforeAutospacing="0" w:afterAutospacing="0" w:line="18" w:lineRule="atLeast"/>
        <w:jc w:val="center"/>
        <w:outlineLvl w:val="0"/>
        <w:rPr>
          <w:rFonts w:ascii="仿宋" w:hAnsi="仿宋" w:eastAsia="仿宋" w:cs="仿宋"/>
          <w:color w:val="auto"/>
          <w:sz w:val="32"/>
          <w:szCs w:val="32"/>
          <w:highlight w:val="none"/>
        </w:rPr>
      </w:pPr>
      <w:r>
        <w:rPr>
          <w:rStyle w:val="16"/>
          <w:rFonts w:hint="eastAsia" w:ascii="仿宋" w:hAnsi="仿宋" w:eastAsia="仿宋" w:cs="仿宋"/>
          <w:color w:val="auto"/>
          <w:sz w:val="32"/>
          <w:szCs w:val="32"/>
          <w:highlight w:val="none"/>
        </w:rPr>
        <w:t>二、投标分项报价表</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招标编号：</w:t>
      </w:r>
      <w:r>
        <w:rPr>
          <w:rFonts w:hint="eastAsia" w:ascii="仿宋" w:hAnsi="仿宋" w:eastAsia="仿宋" w:cs="仿宋"/>
          <w:color w:val="auto"/>
          <w:highlight w:val="none"/>
          <w:u w:val="single"/>
        </w:rPr>
        <w:t>                   </w:t>
      </w:r>
    </w:p>
    <w:p>
      <w:pPr>
        <w:pStyle w:val="11"/>
        <w:widowControl/>
        <w:spacing w:beforeAutospacing="0" w:afterAutospacing="0" w:line="18" w:lineRule="atLeast"/>
        <w:jc w:val="right"/>
        <w:rPr>
          <w:rFonts w:ascii="仿宋" w:hAnsi="仿宋" w:eastAsia="仿宋" w:cs="仿宋"/>
          <w:color w:val="auto"/>
          <w:highlight w:val="none"/>
        </w:rPr>
      </w:pPr>
      <w:r>
        <w:rPr>
          <w:rFonts w:hint="eastAsia" w:ascii="仿宋" w:hAnsi="仿宋" w:eastAsia="仿宋" w:cs="仿宋"/>
          <w:color w:val="auto"/>
          <w:highlight w:val="none"/>
        </w:rPr>
        <w:t>货币及单位：人民币元</w:t>
      </w:r>
    </w:p>
    <w:tbl>
      <w:tblPr>
        <w:tblStyle w:val="13"/>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4"/>
        <w:gridCol w:w="852"/>
        <w:gridCol w:w="1498"/>
        <w:gridCol w:w="987"/>
        <w:gridCol w:w="1255"/>
        <w:gridCol w:w="1395"/>
        <w:gridCol w:w="1327"/>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atLeast"/>
          <w:jc w:val="center"/>
        </w:trPr>
        <w:tc>
          <w:tcPr>
            <w:tcW w:w="894" w:type="dxa"/>
            <w:tcMar>
              <w:left w:w="105" w:type="dxa"/>
              <w:right w:w="105" w:type="dxa"/>
            </w:tcMar>
            <w:vAlign w:val="cente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合同包</w:t>
            </w:r>
          </w:p>
        </w:tc>
        <w:tc>
          <w:tcPr>
            <w:tcW w:w="852" w:type="dxa"/>
            <w:tcMar>
              <w:left w:w="105" w:type="dxa"/>
              <w:right w:w="105" w:type="dxa"/>
            </w:tcMar>
            <w:vAlign w:val="cente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品目号</w:t>
            </w:r>
          </w:p>
        </w:tc>
        <w:tc>
          <w:tcPr>
            <w:tcW w:w="1498" w:type="dxa"/>
            <w:tcMar>
              <w:left w:w="105" w:type="dxa"/>
              <w:right w:w="105" w:type="dxa"/>
            </w:tcMar>
            <w:vAlign w:val="cente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投标标的</w:t>
            </w:r>
          </w:p>
        </w:tc>
        <w:tc>
          <w:tcPr>
            <w:tcW w:w="987" w:type="dxa"/>
            <w:tcMar>
              <w:left w:w="105" w:type="dxa"/>
              <w:right w:w="105" w:type="dxa"/>
            </w:tcMar>
            <w:vAlign w:val="cente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规格</w:t>
            </w:r>
          </w:p>
        </w:tc>
        <w:tc>
          <w:tcPr>
            <w:tcW w:w="1255" w:type="dxa"/>
            <w:tcMar>
              <w:left w:w="105" w:type="dxa"/>
              <w:right w:w="105" w:type="dxa"/>
            </w:tcMar>
            <w:vAlign w:val="cente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来源地</w:t>
            </w:r>
          </w:p>
        </w:tc>
        <w:tc>
          <w:tcPr>
            <w:tcW w:w="1395" w:type="dxa"/>
            <w:tcMar>
              <w:left w:w="105" w:type="dxa"/>
              <w:right w:w="105" w:type="dxa"/>
            </w:tcMar>
            <w:vAlign w:val="cente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单价</w:t>
            </w:r>
          </w:p>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（现场）</w:t>
            </w:r>
          </w:p>
        </w:tc>
        <w:tc>
          <w:tcPr>
            <w:tcW w:w="1327" w:type="dxa"/>
            <w:tcMar>
              <w:left w:w="105" w:type="dxa"/>
              <w:right w:w="105" w:type="dxa"/>
            </w:tcMar>
            <w:vAlign w:val="cente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下浮率（</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w:t>
            </w:r>
          </w:p>
        </w:tc>
        <w:tc>
          <w:tcPr>
            <w:tcW w:w="912" w:type="dxa"/>
            <w:tcMar>
              <w:left w:w="105" w:type="dxa"/>
              <w:right w:w="105" w:type="dxa"/>
            </w:tcMar>
            <w:vAlign w:val="cente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jc w:val="center"/>
        </w:trPr>
        <w:tc>
          <w:tcPr>
            <w:tcW w:w="894" w:type="dxa"/>
            <w:vMerge w:val="restart"/>
            <w:tcMar>
              <w:left w:w="105" w:type="dxa"/>
              <w:right w:w="105" w:type="dxa"/>
            </w:tcMar>
            <w:vAlign w:val="cente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w:t>
            </w:r>
          </w:p>
        </w:tc>
        <w:tc>
          <w:tcPr>
            <w:tcW w:w="852" w:type="dxa"/>
            <w:tcMar>
              <w:left w:w="105" w:type="dxa"/>
              <w:right w:w="105" w:type="dxa"/>
            </w:tcMar>
            <w:vAlign w:val="cente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1498" w:type="dxa"/>
            <w:tcMar>
              <w:left w:w="105" w:type="dxa"/>
              <w:right w:w="105" w:type="dxa"/>
            </w:tcMar>
            <w:vAlign w:val="center"/>
          </w:tcPr>
          <w:p>
            <w:pPr>
              <w:widowControl/>
              <w:spacing w:line="18" w:lineRule="atLeast"/>
              <w:jc w:val="center"/>
              <w:textAlignment w:val="top"/>
              <w:rPr>
                <w:rFonts w:ascii="仿宋" w:hAnsi="仿宋" w:eastAsia="仿宋" w:cs="仿宋"/>
                <w:color w:val="auto"/>
                <w:sz w:val="24"/>
                <w:highlight w:val="none"/>
              </w:rPr>
            </w:pPr>
          </w:p>
        </w:tc>
        <w:tc>
          <w:tcPr>
            <w:tcW w:w="987" w:type="dxa"/>
            <w:tcMar>
              <w:left w:w="105" w:type="dxa"/>
              <w:right w:w="105" w:type="dxa"/>
            </w:tcMar>
            <w:vAlign w:val="center"/>
          </w:tcPr>
          <w:p>
            <w:pPr>
              <w:widowControl/>
              <w:spacing w:line="18" w:lineRule="atLeast"/>
              <w:jc w:val="center"/>
              <w:textAlignment w:val="top"/>
              <w:rPr>
                <w:rFonts w:ascii="仿宋" w:hAnsi="仿宋" w:eastAsia="仿宋" w:cs="仿宋"/>
                <w:color w:val="auto"/>
                <w:sz w:val="24"/>
                <w:highlight w:val="none"/>
              </w:rPr>
            </w:pPr>
          </w:p>
        </w:tc>
        <w:tc>
          <w:tcPr>
            <w:tcW w:w="1255" w:type="dxa"/>
            <w:tcMar>
              <w:left w:w="105" w:type="dxa"/>
              <w:right w:w="105" w:type="dxa"/>
            </w:tcMar>
            <w:vAlign w:val="center"/>
          </w:tcPr>
          <w:p>
            <w:pPr>
              <w:widowControl/>
              <w:spacing w:line="18" w:lineRule="atLeast"/>
              <w:jc w:val="center"/>
              <w:textAlignment w:val="top"/>
              <w:rPr>
                <w:rFonts w:ascii="仿宋" w:hAnsi="仿宋" w:eastAsia="仿宋" w:cs="仿宋"/>
                <w:color w:val="auto"/>
                <w:sz w:val="24"/>
                <w:highlight w:val="none"/>
              </w:rPr>
            </w:pPr>
          </w:p>
        </w:tc>
        <w:tc>
          <w:tcPr>
            <w:tcW w:w="1395" w:type="dxa"/>
            <w:tcMar>
              <w:left w:w="105" w:type="dxa"/>
              <w:right w:w="105" w:type="dxa"/>
            </w:tcMar>
            <w:vAlign w:val="center"/>
          </w:tcPr>
          <w:p>
            <w:pPr>
              <w:widowControl/>
              <w:spacing w:line="18" w:lineRule="atLeast"/>
              <w:jc w:val="center"/>
              <w:textAlignment w:val="top"/>
              <w:rPr>
                <w:rFonts w:ascii="仿宋" w:hAnsi="仿宋" w:eastAsia="仿宋" w:cs="仿宋"/>
                <w:color w:val="auto"/>
                <w:sz w:val="24"/>
                <w:highlight w:val="none"/>
              </w:rPr>
            </w:pPr>
          </w:p>
        </w:tc>
        <w:tc>
          <w:tcPr>
            <w:tcW w:w="1327" w:type="dxa"/>
            <w:tcMar>
              <w:left w:w="105" w:type="dxa"/>
              <w:right w:w="105" w:type="dxa"/>
            </w:tcMar>
            <w:vAlign w:val="center"/>
          </w:tcPr>
          <w:p>
            <w:pPr>
              <w:widowControl/>
              <w:spacing w:line="18" w:lineRule="atLeast"/>
              <w:jc w:val="center"/>
              <w:textAlignment w:val="top"/>
              <w:rPr>
                <w:rFonts w:ascii="仿宋" w:hAnsi="仿宋" w:eastAsia="仿宋" w:cs="仿宋"/>
                <w:color w:val="auto"/>
                <w:sz w:val="24"/>
                <w:highlight w:val="none"/>
              </w:rPr>
            </w:pPr>
          </w:p>
        </w:tc>
        <w:tc>
          <w:tcPr>
            <w:tcW w:w="912" w:type="dxa"/>
            <w:tcMar>
              <w:left w:w="105" w:type="dxa"/>
              <w:right w:w="105" w:type="dxa"/>
            </w:tcMar>
            <w:vAlign w:val="center"/>
          </w:tcPr>
          <w:p>
            <w:pPr>
              <w:widowControl/>
              <w:spacing w:line="18" w:lineRule="atLeast"/>
              <w:jc w:val="center"/>
              <w:textAlignment w:val="top"/>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jc w:val="center"/>
        </w:trPr>
        <w:tc>
          <w:tcPr>
            <w:tcW w:w="894" w:type="dxa"/>
            <w:vMerge w:val="continue"/>
            <w:tcMar>
              <w:left w:w="105" w:type="dxa"/>
              <w:right w:w="105" w:type="dxa"/>
            </w:tcMar>
            <w:vAlign w:val="center"/>
          </w:tcPr>
          <w:p>
            <w:pPr>
              <w:jc w:val="center"/>
              <w:rPr>
                <w:rFonts w:ascii="仿宋" w:hAnsi="仿宋" w:eastAsia="仿宋" w:cs="仿宋"/>
                <w:color w:val="auto"/>
                <w:sz w:val="24"/>
                <w:highlight w:val="none"/>
              </w:rPr>
            </w:pPr>
          </w:p>
        </w:tc>
        <w:tc>
          <w:tcPr>
            <w:tcW w:w="852" w:type="dxa"/>
            <w:tcMar>
              <w:left w:w="105" w:type="dxa"/>
              <w:right w:w="105" w:type="dxa"/>
            </w:tcMar>
            <w:vAlign w:val="center"/>
          </w:tcPr>
          <w:p>
            <w:pPr>
              <w:widowControl/>
              <w:spacing w:line="18" w:lineRule="atLeast"/>
              <w:jc w:val="center"/>
              <w:textAlignment w:val="top"/>
              <w:rPr>
                <w:rFonts w:ascii="仿宋" w:hAnsi="仿宋" w:eastAsia="仿宋" w:cs="仿宋"/>
                <w:color w:val="auto"/>
                <w:sz w:val="24"/>
                <w:highlight w:val="none"/>
              </w:rPr>
            </w:pPr>
          </w:p>
        </w:tc>
        <w:tc>
          <w:tcPr>
            <w:tcW w:w="1498" w:type="dxa"/>
            <w:tcMar>
              <w:left w:w="105" w:type="dxa"/>
              <w:right w:w="105" w:type="dxa"/>
            </w:tcMar>
            <w:vAlign w:val="center"/>
          </w:tcPr>
          <w:p>
            <w:pPr>
              <w:widowControl/>
              <w:spacing w:line="18" w:lineRule="atLeast"/>
              <w:jc w:val="center"/>
              <w:textAlignment w:val="top"/>
              <w:rPr>
                <w:rFonts w:ascii="仿宋" w:hAnsi="仿宋" w:eastAsia="仿宋" w:cs="仿宋"/>
                <w:color w:val="auto"/>
                <w:sz w:val="24"/>
                <w:highlight w:val="none"/>
              </w:rPr>
            </w:pPr>
          </w:p>
        </w:tc>
        <w:tc>
          <w:tcPr>
            <w:tcW w:w="987" w:type="dxa"/>
            <w:tcMar>
              <w:left w:w="105" w:type="dxa"/>
              <w:right w:w="105" w:type="dxa"/>
            </w:tcMar>
            <w:vAlign w:val="center"/>
          </w:tcPr>
          <w:p>
            <w:pPr>
              <w:widowControl/>
              <w:spacing w:line="18" w:lineRule="atLeast"/>
              <w:jc w:val="center"/>
              <w:textAlignment w:val="top"/>
              <w:rPr>
                <w:rFonts w:ascii="仿宋" w:hAnsi="仿宋" w:eastAsia="仿宋" w:cs="仿宋"/>
                <w:color w:val="auto"/>
                <w:sz w:val="24"/>
                <w:highlight w:val="none"/>
              </w:rPr>
            </w:pPr>
          </w:p>
        </w:tc>
        <w:tc>
          <w:tcPr>
            <w:tcW w:w="1255" w:type="dxa"/>
            <w:tcMar>
              <w:left w:w="105" w:type="dxa"/>
              <w:right w:w="105" w:type="dxa"/>
            </w:tcMar>
            <w:vAlign w:val="center"/>
          </w:tcPr>
          <w:p>
            <w:pPr>
              <w:widowControl/>
              <w:spacing w:line="18" w:lineRule="atLeast"/>
              <w:jc w:val="center"/>
              <w:textAlignment w:val="top"/>
              <w:rPr>
                <w:rFonts w:ascii="仿宋" w:hAnsi="仿宋" w:eastAsia="仿宋" w:cs="仿宋"/>
                <w:color w:val="auto"/>
                <w:sz w:val="24"/>
                <w:highlight w:val="none"/>
              </w:rPr>
            </w:pPr>
          </w:p>
        </w:tc>
        <w:tc>
          <w:tcPr>
            <w:tcW w:w="1395" w:type="dxa"/>
            <w:tcMar>
              <w:left w:w="105" w:type="dxa"/>
              <w:right w:w="105" w:type="dxa"/>
            </w:tcMar>
            <w:vAlign w:val="center"/>
          </w:tcPr>
          <w:p>
            <w:pPr>
              <w:widowControl/>
              <w:spacing w:line="18" w:lineRule="atLeast"/>
              <w:jc w:val="center"/>
              <w:textAlignment w:val="top"/>
              <w:rPr>
                <w:rFonts w:ascii="仿宋" w:hAnsi="仿宋" w:eastAsia="仿宋" w:cs="仿宋"/>
                <w:color w:val="auto"/>
                <w:sz w:val="24"/>
                <w:highlight w:val="none"/>
              </w:rPr>
            </w:pPr>
          </w:p>
        </w:tc>
        <w:tc>
          <w:tcPr>
            <w:tcW w:w="1327" w:type="dxa"/>
            <w:tcMar>
              <w:left w:w="105" w:type="dxa"/>
              <w:right w:w="105" w:type="dxa"/>
            </w:tcMar>
            <w:vAlign w:val="center"/>
          </w:tcPr>
          <w:p>
            <w:pPr>
              <w:widowControl/>
              <w:spacing w:line="18" w:lineRule="atLeast"/>
              <w:jc w:val="center"/>
              <w:textAlignment w:val="top"/>
              <w:rPr>
                <w:rFonts w:ascii="仿宋" w:hAnsi="仿宋" w:eastAsia="仿宋" w:cs="仿宋"/>
                <w:color w:val="auto"/>
                <w:sz w:val="24"/>
                <w:highlight w:val="none"/>
              </w:rPr>
            </w:pPr>
          </w:p>
        </w:tc>
        <w:tc>
          <w:tcPr>
            <w:tcW w:w="912" w:type="dxa"/>
            <w:tcMar>
              <w:left w:w="105" w:type="dxa"/>
              <w:right w:w="105" w:type="dxa"/>
            </w:tcMar>
            <w:vAlign w:val="center"/>
          </w:tcPr>
          <w:p>
            <w:pPr>
              <w:widowControl/>
              <w:spacing w:line="18" w:lineRule="atLeast"/>
              <w:jc w:val="center"/>
              <w:textAlignment w:val="top"/>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894" w:type="dxa"/>
            <w:tcMar>
              <w:left w:w="105" w:type="dxa"/>
              <w:right w:w="105" w:type="dxa"/>
            </w:tcMar>
            <w:vAlign w:val="cente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w:t>
            </w:r>
          </w:p>
        </w:tc>
        <w:tc>
          <w:tcPr>
            <w:tcW w:w="852" w:type="dxa"/>
            <w:tcMar>
              <w:left w:w="105" w:type="dxa"/>
              <w:right w:w="105" w:type="dxa"/>
            </w:tcMar>
            <w:vAlign w:val="center"/>
          </w:tcPr>
          <w:p>
            <w:pPr>
              <w:widowControl/>
              <w:spacing w:line="18" w:lineRule="atLeast"/>
              <w:jc w:val="center"/>
              <w:textAlignment w:val="top"/>
              <w:rPr>
                <w:rFonts w:ascii="仿宋" w:hAnsi="仿宋" w:eastAsia="仿宋" w:cs="仿宋"/>
                <w:color w:val="auto"/>
                <w:sz w:val="24"/>
                <w:highlight w:val="none"/>
              </w:rPr>
            </w:pPr>
          </w:p>
        </w:tc>
        <w:tc>
          <w:tcPr>
            <w:tcW w:w="1498" w:type="dxa"/>
            <w:tcMar>
              <w:left w:w="105" w:type="dxa"/>
              <w:right w:w="105" w:type="dxa"/>
            </w:tcMar>
            <w:vAlign w:val="center"/>
          </w:tcPr>
          <w:p>
            <w:pPr>
              <w:widowControl/>
              <w:spacing w:line="18" w:lineRule="atLeast"/>
              <w:jc w:val="center"/>
              <w:textAlignment w:val="top"/>
              <w:rPr>
                <w:rFonts w:ascii="仿宋" w:hAnsi="仿宋" w:eastAsia="仿宋" w:cs="仿宋"/>
                <w:color w:val="auto"/>
                <w:sz w:val="24"/>
                <w:highlight w:val="none"/>
              </w:rPr>
            </w:pPr>
          </w:p>
        </w:tc>
        <w:tc>
          <w:tcPr>
            <w:tcW w:w="987" w:type="dxa"/>
            <w:tcMar>
              <w:left w:w="105" w:type="dxa"/>
              <w:right w:w="105" w:type="dxa"/>
            </w:tcMar>
            <w:vAlign w:val="center"/>
          </w:tcPr>
          <w:p>
            <w:pPr>
              <w:widowControl/>
              <w:spacing w:line="18" w:lineRule="atLeast"/>
              <w:jc w:val="center"/>
              <w:textAlignment w:val="top"/>
              <w:rPr>
                <w:rFonts w:ascii="仿宋" w:hAnsi="仿宋" w:eastAsia="仿宋" w:cs="仿宋"/>
                <w:color w:val="auto"/>
                <w:sz w:val="24"/>
                <w:highlight w:val="none"/>
              </w:rPr>
            </w:pPr>
          </w:p>
        </w:tc>
        <w:tc>
          <w:tcPr>
            <w:tcW w:w="1255" w:type="dxa"/>
            <w:tcMar>
              <w:left w:w="105" w:type="dxa"/>
              <w:right w:w="105" w:type="dxa"/>
            </w:tcMar>
            <w:vAlign w:val="center"/>
          </w:tcPr>
          <w:p>
            <w:pPr>
              <w:widowControl/>
              <w:spacing w:line="18" w:lineRule="atLeast"/>
              <w:jc w:val="center"/>
              <w:textAlignment w:val="top"/>
              <w:rPr>
                <w:rFonts w:ascii="仿宋" w:hAnsi="仿宋" w:eastAsia="仿宋" w:cs="仿宋"/>
                <w:color w:val="auto"/>
                <w:sz w:val="24"/>
                <w:highlight w:val="none"/>
              </w:rPr>
            </w:pPr>
          </w:p>
        </w:tc>
        <w:tc>
          <w:tcPr>
            <w:tcW w:w="1395" w:type="dxa"/>
            <w:tcMar>
              <w:left w:w="105" w:type="dxa"/>
              <w:right w:w="105" w:type="dxa"/>
            </w:tcMar>
            <w:vAlign w:val="center"/>
          </w:tcPr>
          <w:p>
            <w:pPr>
              <w:widowControl/>
              <w:spacing w:line="18" w:lineRule="atLeast"/>
              <w:jc w:val="center"/>
              <w:textAlignment w:val="top"/>
              <w:rPr>
                <w:rFonts w:ascii="仿宋" w:hAnsi="仿宋" w:eastAsia="仿宋" w:cs="仿宋"/>
                <w:color w:val="auto"/>
                <w:sz w:val="24"/>
                <w:highlight w:val="none"/>
              </w:rPr>
            </w:pPr>
          </w:p>
        </w:tc>
        <w:tc>
          <w:tcPr>
            <w:tcW w:w="1327" w:type="dxa"/>
            <w:tcMar>
              <w:left w:w="105" w:type="dxa"/>
              <w:right w:w="105" w:type="dxa"/>
            </w:tcMar>
            <w:vAlign w:val="center"/>
          </w:tcPr>
          <w:p>
            <w:pPr>
              <w:widowControl/>
              <w:spacing w:line="18" w:lineRule="atLeast"/>
              <w:jc w:val="center"/>
              <w:textAlignment w:val="top"/>
              <w:rPr>
                <w:rFonts w:ascii="仿宋" w:hAnsi="仿宋" w:eastAsia="仿宋" w:cs="仿宋"/>
                <w:color w:val="auto"/>
                <w:sz w:val="24"/>
                <w:highlight w:val="none"/>
              </w:rPr>
            </w:pPr>
          </w:p>
        </w:tc>
        <w:tc>
          <w:tcPr>
            <w:tcW w:w="912" w:type="dxa"/>
            <w:tcMar>
              <w:left w:w="105" w:type="dxa"/>
              <w:right w:w="105" w:type="dxa"/>
            </w:tcMar>
            <w:vAlign w:val="center"/>
          </w:tcPr>
          <w:p>
            <w:pPr>
              <w:widowControl/>
              <w:spacing w:line="18" w:lineRule="atLeast"/>
              <w:jc w:val="center"/>
              <w:textAlignment w:val="top"/>
              <w:rPr>
                <w:rFonts w:ascii="仿宋" w:hAnsi="仿宋" w:eastAsia="仿宋" w:cs="仿宋"/>
                <w:color w:val="auto"/>
                <w:sz w:val="24"/>
                <w:highlight w:val="none"/>
              </w:rPr>
            </w:pPr>
          </w:p>
        </w:tc>
      </w:tr>
    </w:tbl>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★注意：</w:t>
      </w:r>
    </w:p>
    <w:p>
      <w:pPr>
        <w:pStyle w:val="11"/>
        <w:widowControl/>
        <w:spacing w:beforeAutospacing="0" w:afterAutospacing="0" w:line="18" w:lineRule="atLeast"/>
        <w:outlineLvl w:val="1"/>
        <w:rPr>
          <w:rFonts w:ascii="仿宋" w:hAnsi="仿宋" w:eastAsia="仿宋" w:cs="仿宋"/>
          <w:color w:val="auto"/>
          <w:highlight w:val="none"/>
        </w:rPr>
      </w:pPr>
      <w:r>
        <w:rPr>
          <w:rFonts w:hint="eastAsia" w:ascii="仿宋" w:hAnsi="仿宋" w:eastAsia="仿宋" w:cs="仿宋"/>
          <w:color w:val="auto"/>
          <w:highlight w:val="none"/>
        </w:rPr>
        <w:t>1、本表应按照下列规定填写：</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1.1投标人应按照本表格式填写所投合同包的分项报价，其中：“合同包”、“品目号”、“投标标的”及“数量”应与采购文件《采购标的一览表》中的有关内容（“合同包”、“品目号”、“采购标的”及“数量”）保持一致，“合同包”还应与《开标一览表》中列示的“合同包”保持一致，即：若《开标一览表》中列示的“合同包”为“1”时，本表中列示的“合同包”亦应为“1”，以此类推。</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1.2“投标标的”为货物的：</w:t>
      </w:r>
      <w:r>
        <w:rPr>
          <w:rStyle w:val="16"/>
          <w:rFonts w:hint="eastAsia" w:ascii="仿宋" w:hAnsi="仿宋" w:eastAsia="仿宋" w:cs="仿宋"/>
          <w:color w:val="auto"/>
          <w:highlight w:val="none"/>
        </w:rPr>
        <w:t>“规格”</w:t>
      </w:r>
      <w:r>
        <w:rPr>
          <w:rFonts w:hint="eastAsia" w:ascii="仿宋" w:hAnsi="仿宋" w:eastAsia="仿宋" w:cs="仿宋"/>
          <w:color w:val="auto"/>
          <w:highlight w:val="none"/>
        </w:rPr>
        <w:t>项下应填写货物制造厂商赋予的品牌（属于节能、环保清单产品的货物，填写的品牌名称应与清单载明的品牌名称保持一致）及具体型号。</w:t>
      </w:r>
      <w:r>
        <w:rPr>
          <w:rStyle w:val="16"/>
          <w:rFonts w:hint="eastAsia" w:ascii="仿宋" w:hAnsi="仿宋" w:eastAsia="仿宋" w:cs="仿宋"/>
          <w:color w:val="auto"/>
          <w:highlight w:val="none"/>
        </w:rPr>
        <w:t>“来源地”</w:t>
      </w:r>
      <w:r>
        <w:rPr>
          <w:rFonts w:hint="eastAsia" w:ascii="仿宋" w:hAnsi="仿宋" w:eastAsia="仿宋" w:cs="仿宋"/>
          <w:color w:val="auto"/>
          <w:highlight w:val="none"/>
        </w:rPr>
        <w:t>应填写货物的原产地。</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1.3“投标标的”为服务的：</w:t>
      </w:r>
      <w:r>
        <w:rPr>
          <w:rStyle w:val="16"/>
          <w:rFonts w:hint="eastAsia" w:ascii="仿宋" w:hAnsi="仿宋" w:eastAsia="仿宋" w:cs="仿宋"/>
          <w:color w:val="auto"/>
          <w:highlight w:val="none"/>
        </w:rPr>
        <w:t>“规格”</w:t>
      </w:r>
      <w:r>
        <w:rPr>
          <w:rFonts w:hint="eastAsia" w:ascii="仿宋" w:hAnsi="仿宋" w:eastAsia="仿宋" w:cs="仿宋"/>
          <w:color w:val="auto"/>
          <w:highlight w:val="none"/>
        </w:rPr>
        <w:t>项下应填写服务提供者提供的服务标准及品牌（若有）。</w:t>
      </w:r>
      <w:r>
        <w:rPr>
          <w:rStyle w:val="16"/>
          <w:rFonts w:hint="eastAsia" w:ascii="仿宋" w:hAnsi="仿宋" w:eastAsia="仿宋" w:cs="仿宋"/>
          <w:color w:val="auto"/>
          <w:highlight w:val="none"/>
        </w:rPr>
        <w:t>“来源地”</w:t>
      </w:r>
      <w:r>
        <w:rPr>
          <w:rFonts w:hint="eastAsia" w:ascii="仿宋" w:hAnsi="仿宋" w:eastAsia="仿宋" w:cs="仿宋"/>
          <w:color w:val="auto"/>
          <w:highlight w:val="none"/>
        </w:rPr>
        <w:t>应填写服务提供者的所在地。</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1.4同一合同包中，</w:t>
      </w:r>
      <w:r>
        <w:rPr>
          <w:rStyle w:val="16"/>
          <w:rFonts w:hint="eastAsia" w:ascii="仿宋" w:hAnsi="仿宋" w:eastAsia="仿宋" w:cs="仿宋"/>
          <w:color w:val="auto"/>
          <w:highlight w:val="none"/>
        </w:rPr>
        <w:t>“单价（现场）”</w:t>
      </w:r>
      <w:r>
        <w:rPr>
          <w:rFonts w:hint="eastAsia" w:ascii="仿宋" w:hAnsi="仿宋" w:eastAsia="仿宋" w:cs="仿宋"/>
          <w:color w:val="auto"/>
          <w:highlight w:val="none"/>
        </w:rPr>
        <w:t>=</w:t>
      </w:r>
      <w:r>
        <w:rPr>
          <w:rFonts w:hint="eastAsia" w:ascii="仿宋" w:hAnsi="仿宋" w:eastAsia="仿宋" w:cs="仿宋"/>
          <w:b/>
          <w:bCs/>
          <w:color w:val="auto"/>
          <w:highlight w:val="none"/>
        </w:rPr>
        <w:t>“基准价”</w:t>
      </w:r>
      <w:r>
        <w:rPr>
          <w:rFonts w:hint="eastAsia" w:ascii="仿宋" w:hAnsi="仿宋" w:eastAsia="仿宋" w:cs="仿宋"/>
          <w:color w:val="auto"/>
          <w:highlight w:val="none"/>
        </w:rPr>
        <w:t>*</w:t>
      </w:r>
      <w:r>
        <w:rPr>
          <w:rFonts w:hint="eastAsia" w:ascii="仿宋" w:hAnsi="仿宋" w:eastAsia="仿宋" w:cs="仿宋"/>
          <w:b/>
          <w:bCs/>
          <w:color w:val="auto"/>
          <w:highlight w:val="none"/>
        </w:rPr>
        <w:t>“下浮率（</w:t>
      </w:r>
      <w:r>
        <w:rPr>
          <w:rFonts w:hint="eastAsia" w:ascii="仿宋" w:hAnsi="仿宋" w:eastAsia="仿宋" w:cs="仿宋"/>
          <w:b/>
          <w:bCs/>
          <w:color w:val="auto"/>
          <w:highlight w:val="none"/>
          <w:u w:val="single"/>
        </w:rPr>
        <w:t xml:space="preserve">   </w:t>
      </w:r>
      <w:r>
        <w:rPr>
          <w:rFonts w:hint="eastAsia" w:ascii="仿宋" w:hAnsi="仿宋" w:eastAsia="仿宋" w:cs="仿宋"/>
          <w:b/>
          <w:bCs/>
          <w:color w:val="auto"/>
          <w:highlight w:val="none"/>
        </w:rPr>
        <w:t>% ）”</w:t>
      </w:r>
      <w:r>
        <w:rPr>
          <w:rFonts w:hint="eastAsia" w:ascii="仿宋" w:hAnsi="仿宋" w:eastAsia="仿宋" w:cs="仿宋"/>
          <w:color w:val="auto"/>
          <w:highlight w:val="none"/>
        </w:rPr>
        <w:t>，报价表中只能有一个</w:t>
      </w:r>
      <w:r>
        <w:rPr>
          <w:rFonts w:hint="eastAsia" w:ascii="仿宋" w:hAnsi="仿宋" w:eastAsia="仿宋" w:cs="仿宋"/>
          <w:b/>
          <w:bCs/>
          <w:color w:val="auto"/>
          <w:highlight w:val="none"/>
        </w:rPr>
        <w:t>下浮率（</w:t>
      </w:r>
      <w:r>
        <w:rPr>
          <w:rFonts w:hint="eastAsia" w:ascii="仿宋" w:hAnsi="仿宋" w:eastAsia="仿宋" w:cs="仿宋"/>
          <w:b/>
          <w:bCs/>
          <w:color w:val="auto"/>
          <w:highlight w:val="none"/>
          <w:u w:val="single"/>
        </w:rPr>
        <w:t xml:space="preserve">   </w:t>
      </w:r>
      <w:r>
        <w:rPr>
          <w:rFonts w:hint="eastAsia" w:ascii="仿宋" w:hAnsi="仿宋" w:eastAsia="仿宋" w:cs="仿宋"/>
          <w:b/>
          <w:bCs/>
          <w:color w:val="auto"/>
          <w:highlight w:val="none"/>
        </w:rPr>
        <w:t>% ）”，</w:t>
      </w:r>
      <w:r>
        <w:rPr>
          <w:rFonts w:hint="eastAsia" w:ascii="仿宋" w:hAnsi="仿宋" w:eastAsia="仿宋" w:cs="仿宋"/>
          <w:color w:val="auto"/>
          <w:highlight w:val="none"/>
        </w:rPr>
        <w:t>且与《开标一览表》中相应合同包列示的</w:t>
      </w:r>
      <w:r>
        <w:rPr>
          <w:rStyle w:val="16"/>
          <w:rFonts w:hint="eastAsia" w:ascii="仿宋" w:hAnsi="仿宋" w:eastAsia="仿宋" w:cs="仿宋"/>
          <w:color w:val="auto"/>
          <w:highlight w:val="none"/>
        </w:rPr>
        <w:t>“投标总价”</w:t>
      </w:r>
      <w:r>
        <w:rPr>
          <w:rFonts w:hint="eastAsia" w:ascii="仿宋" w:hAnsi="仿宋" w:eastAsia="仿宋" w:cs="仿宋"/>
          <w:color w:val="auto"/>
          <w:highlight w:val="none"/>
        </w:rPr>
        <w:t>保持一致。</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1.5若采购文件要求投标人对“备品备件价格、专用工具价格、技术服务费、安装调试费、检验培训费、运输费、保险费、税收”等进行报价的，请在本表的</w:t>
      </w:r>
      <w:r>
        <w:rPr>
          <w:rStyle w:val="16"/>
          <w:rFonts w:hint="eastAsia" w:ascii="仿宋" w:hAnsi="仿宋" w:eastAsia="仿宋" w:cs="仿宋"/>
          <w:color w:val="auto"/>
          <w:highlight w:val="none"/>
        </w:rPr>
        <w:t>“备注”</w:t>
      </w:r>
      <w:r>
        <w:rPr>
          <w:rFonts w:hint="eastAsia" w:ascii="仿宋" w:hAnsi="仿宋" w:eastAsia="仿宋" w:cs="仿宋"/>
          <w:color w:val="auto"/>
          <w:highlight w:val="none"/>
        </w:rPr>
        <w:t>项下填写。</w:t>
      </w:r>
    </w:p>
    <w:p>
      <w:pPr>
        <w:pStyle w:val="11"/>
        <w:widowControl/>
        <w:spacing w:beforeAutospacing="0" w:afterAutospacing="0" w:line="18" w:lineRule="atLeast"/>
        <w:outlineLvl w:val="1"/>
        <w:rPr>
          <w:rFonts w:ascii="仿宋" w:hAnsi="仿宋" w:eastAsia="仿宋" w:cs="仿宋"/>
          <w:color w:val="auto"/>
          <w:highlight w:val="none"/>
        </w:rPr>
      </w:pPr>
      <w:r>
        <w:rPr>
          <w:rFonts w:hint="eastAsia" w:ascii="仿宋" w:hAnsi="仿宋" w:eastAsia="仿宋" w:cs="仿宋"/>
          <w:color w:val="auto"/>
          <w:highlight w:val="none"/>
        </w:rPr>
        <w:t>2、纸质投标文件正本中的本表应为原件。</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投 标 人：</w:t>
      </w:r>
      <w:r>
        <w:rPr>
          <w:rFonts w:hint="eastAsia" w:ascii="仿宋" w:hAnsi="仿宋" w:eastAsia="仿宋" w:cs="仿宋"/>
          <w:color w:val="auto"/>
          <w:highlight w:val="none"/>
          <w:u w:val="single"/>
        </w:rPr>
        <w:t>（全称并加盖单位公章）</w:t>
      </w:r>
    </w:p>
    <w:p>
      <w:pPr>
        <w:pStyle w:val="11"/>
        <w:widowControl/>
        <w:spacing w:beforeAutospacing="0" w:afterAutospacing="0" w:line="18" w:lineRule="atLeast"/>
        <w:rPr>
          <w:rFonts w:ascii="仿宋" w:hAnsi="仿宋" w:eastAsia="仿宋" w:cs="仿宋"/>
          <w:color w:val="auto"/>
          <w:highlight w:val="none"/>
        </w:rPr>
      </w:pPr>
    </w:p>
    <w:p>
      <w:pPr>
        <w:pStyle w:val="11"/>
        <w:widowControl/>
        <w:spacing w:beforeAutospacing="0" w:afterAutospacing="0" w:line="18" w:lineRule="atLeast"/>
        <w:ind w:firstLine="480" w:firstLineChars="200"/>
        <w:rPr>
          <w:rFonts w:ascii="仿宋" w:hAnsi="仿宋" w:eastAsia="仿宋" w:cs="仿宋"/>
          <w:color w:val="auto"/>
          <w:highlight w:val="none"/>
        </w:rPr>
      </w:pP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投标人代表签字：</w:t>
      </w:r>
      <w:r>
        <w:rPr>
          <w:rFonts w:hint="eastAsia" w:ascii="仿宋" w:hAnsi="仿宋" w:eastAsia="仿宋" w:cs="仿宋"/>
          <w:color w:val="auto"/>
          <w:highlight w:val="none"/>
          <w:u w:val="single"/>
        </w:rPr>
        <w:t>                   </w:t>
      </w:r>
    </w:p>
    <w:p>
      <w:pPr>
        <w:pStyle w:val="11"/>
        <w:widowControl/>
        <w:spacing w:beforeAutospacing="0" w:afterAutospacing="0" w:line="18" w:lineRule="atLeast"/>
        <w:rPr>
          <w:rFonts w:ascii="仿宋" w:hAnsi="仿宋" w:eastAsia="仿宋" w:cs="仿宋"/>
          <w:color w:val="auto"/>
          <w:highlight w:val="none"/>
        </w:rPr>
      </w:pPr>
    </w:p>
    <w:p>
      <w:pPr>
        <w:pStyle w:val="11"/>
        <w:widowControl/>
        <w:spacing w:beforeAutospacing="0" w:afterAutospacing="0" w:line="18" w:lineRule="atLeast"/>
        <w:ind w:firstLine="480" w:firstLineChars="200"/>
        <w:rPr>
          <w:rFonts w:ascii="仿宋" w:hAnsi="仿宋" w:eastAsia="仿宋" w:cs="仿宋"/>
          <w:color w:val="auto"/>
          <w:highlight w:val="none"/>
        </w:rPr>
      </w:pP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日    期：</w:t>
      </w:r>
      <w:r>
        <w:rPr>
          <w:rFonts w:hint="eastAsia" w:ascii="仿宋" w:hAnsi="仿宋" w:eastAsia="仿宋" w:cs="仿宋"/>
          <w:color w:val="auto"/>
          <w:highlight w:val="none"/>
          <w:u w:val="single"/>
        </w:rPr>
        <w:t>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w:t>
      </w:r>
      <w:r>
        <w:rPr>
          <w:rFonts w:hint="eastAsia" w:ascii="仿宋" w:hAnsi="仿宋" w:eastAsia="仿宋" w:cs="仿宋"/>
          <w:color w:val="auto"/>
          <w:highlight w:val="none"/>
        </w:rPr>
        <w:t>日</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outlineLvl w:val="2"/>
        <w:rPr>
          <w:rFonts w:ascii="仿宋" w:hAnsi="仿宋" w:eastAsia="仿宋" w:cs="仿宋"/>
          <w:color w:val="auto"/>
          <w:sz w:val="32"/>
          <w:szCs w:val="32"/>
          <w:highlight w:val="none"/>
        </w:rPr>
      </w:pPr>
      <w:r>
        <w:rPr>
          <w:rFonts w:hint="eastAsia" w:ascii="仿宋" w:hAnsi="仿宋" w:eastAsia="仿宋" w:cs="仿宋"/>
          <w:color w:val="auto"/>
          <w:sz w:val="21"/>
          <w:szCs w:val="21"/>
          <w:highlight w:val="none"/>
        </w:rPr>
        <w:t> </w:t>
      </w:r>
      <w:r>
        <w:rPr>
          <w:rStyle w:val="16"/>
          <w:rFonts w:hint="eastAsia" w:ascii="仿宋" w:hAnsi="仿宋" w:eastAsia="仿宋" w:cs="仿宋"/>
          <w:color w:val="auto"/>
          <w:sz w:val="32"/>
          <w:szCs w:val="32"/>
          <w:highlight w:val="none"/>
        </w:rPr>
        <w:t>三、采购文件规定的价格扣除证明材料（若有）</w:t>
      </w:r>
    </w:p>
    <w:p>
      <w:pPr>
        <w:pStyle w:val="11"/>
        <w:widowControl/>
        <w:spacing w:beforeAutospacing="0" w:afterAutospacing="0" w:line="18" w:lineRule="atLeast"/>
        <w:jc w:val="center"/>
        <w:rPr>
          <w:rFonts w:ascii="仿宋" w:hAnsi="仿宋" w:eastAsia="仿宋" w:cs="仿宋"/>
          <w:color w:val="auto"/>
          <w:highlight w:val="none"/>
        </w:rPr>
      </w:pPr>
      <w:r>
        <w:rPr>
          <w:rStyle w:val="16"/>
          <w:rFonts w:hint="eastAsia" w:ascii="仿宋" w:hAnsi="仿宋" w:eastAsia="仿宋" w:cs="仿宋"/>
          <w:color w:val="auto"/>
          <w:sz w:val="21"/>
          <w:szCs w:val="21"/>
          <w:highlight w:val="none"/>
        </w:rPr>
        <w:t> </w:t>
      </w:r>
    </w:p>
    <w:p>
      <w:pPr>
        <w:pStyle w:val="11"/>
        <w:widowControl/>
        <w:spacing w:beforeAutospacing="0" w:afterAutospacing="0" w:line="18" w:lineRule="atLeast"/>
        <w:jc w:val="center"/>
        <w:outlineLvl w:val="1"/>
        <w:rPr>
          <w:rFonts w:ascii="仿宋" w:hAnsi="仿宋" w:eastAsia="仿宋" w:cs="仿宋"/>
          <w:color w:val="auto"/>
          <w:sz w:val="28"/>
          <w:szCs w:val="28"/>
          <w:highlight w:val="none"/>
        </w:rPr>
      </w:pPr>
      <w:r>
        <w:rPr>
          <w:rStyle w:val="16"/>
          <w:rFonts w:hint="eastAsia" w:ascii="仿宋" w:hAnsi="仿宋" w:eastAsia="仿宋" w:cs="仿宋"/>
          <w:color w:val="auto"/>
          <w:sz w:val="28"/>
          <w:szCs w:val="28"/>
          <w:highlight w:val="none"/>
        </w:rPr>
        <w:t>三-1节能（非强制类）、环境标志产品价格扣除证明材料（若有）</w:t>
      </w:r>
    </w:p>
    <w:p>
      <w:pPr>
        <w:pStyle w:val="11"/>
        <w:widowControl/>
        <w:spacing w:beforeAutospacing="0" w:afterAutospacing="0" w:line="18" w:lineRule="atLeast"/>
        <w:jc w:val="center"/>
        <w:rPr>
          <w:rFonts w:ascii="仿宋" w:hAnsi="仿宋" w:eastAsia="仿宋" w:cs="仿宋"/>
          <w:color w:val="auto"/>
          <w:highlight w:val="none"/>
        </w:rPr>
      </w:pPr>
      <w:r>
        <w:rPr>
          <w:rStyle w:val="16"/>
          <w:rFonts w:hint="eastAsia" w:ascii="仿宋" w:hAnsi="仿宋" w:eastAsia="仿宋" w:cs="仿宋"/>
          <w:color w:val="auto"/>
          <w:sz w:val="21"/>
          <w:szCs w:val="21"/>
          <w:highlight w:val="none"/>
        </w:rPr>
        <w:t> </w:t>
      </w:r>
    </w:p>
    <w:p>
      <w:pPr>
        <w:pStyle w:val="11"/>
        <w:widowControl/>
        <w:spacing w:beforeAutospacing="0" w:afterAutospacing="0" w:line="18" w:lineRule="atLeast"/>
        <w:jc w:val="center"/>
        <w:outlineLvl w:val="1"/>
        <w:rPr>
          <w:rFonts w:ascii="仿宋" w:hAnsi="仿宋" w:eastAsia="仿宋" w:cs="仿宋"/>
          <w:color w:val="auto"/>
          <w:sz w:val="28"/>
          <w:szCs w:val="28"/>
          <w:highlight w:val="none"/>
        </w:rPr>
      </w:pPr>
      <w:r>
        <w:rPr>
          <w:rStyle w:val="16"/>
          <w:rFonts w:hint="eastAsia" w:ascii="仿宋" w:hAnsi="仿宋" w:eastAsia="仿宋" w:cs="仿宋"/>
          <w:color w:val="auto"/>
          <w:sz w:val="28"/>
          <w:szCs w:val="28"/>
          <w:highlight w:val="none"/>
        </w:rPr>
        <w:t>三-1-①节能（非强制类）、环境标志产品统计表（价格扣除适用，若有）</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招标编号：</w:t>
      </w:r>
      <w:r>
        <w:rPr>
          <w:rFonts w:hint="eastAsia" w:ascii="仿宋" w:hAnsi="仿宋" w:eastAsia="仿宋" w:cs="仿宋"/>
          <w:color w:val="auto"/>
          <w:highlight w:val="none"/>
          <w:u w:val="single"/>
        </w:rPr>
        <w:t>                   </w:t>
      </w:r>
    </w:p>
    <w:p>
      <w:pPr>
        <w:pStyle w:val="11"/>
        <w:widowControl/>
        <w:spacing w:beforeAutospacing="0" w:afterAutospacing="0" w:line="18" w:lineRule="atLeast"/>
        <w:jc w:val="right"/>
        <w:rPr>
          <w:rFonts w:ascii="仿宋" w:hAnsi="仿宋" w:eastAsia="仿宋" w:cs="仿宋"/>
          <w:color w:val="auto"/>
          <w:highlight w:val="none"/>
        </w:rPr>
      </w:pPr>
      <w:r>
        <w:rPr>
          <w:rFonts w:hint="eastAsia" w:ascii="仿宋" w:hAnsi="仿宋" w:eastAsia="仿宋" w:cs="仿宋"/>
          <w:color w:val="auto"/>
          <w:highlight w:val="none"/>
        </w:rPr>
        <w:t>货币及单位：人民币元</w:t>
      </w:r>
    </w:p>
    <w:tbl>
      <w:tblPr>
        <w:tblStyle w:val="13"/>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4"/>
        <w:gridCol w:w="1007"/>
        <w:gridCol w:w="1919"/>
        <w:gridCol w:w="1304"/>
        <w:gridCol w:w="1303"/>
        <w:gridCol w:w="1304"/>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 w:hRule="atLeast"/>
          <w:jc w:val="center"/>
        </w:trPr>
        <w:tc>
          <w:tcPr>
            <w:tcW w:w="984"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8156" w:type="dxa"/>
            <w:gridSpan w:val="6"/>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984" w:type="dxa"/>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合同包</w:t>
            </w:r>
          </w:p>
        </w:tc>
        <w:tc>
          <w:tcPr>
            <w:tcW w:w="1007" w:type="dxa"/>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品目号</w:t>
            </w:r>
          </w:p>
        </w:tc>
        <w:tc>
          <w:tcPr>
            <w:tcW w:w="1919" w:type="dxa"/>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货物名称</w:t>
            </w:r>
          </w:p>
        </w:tc>
        <w:tc>
          <w:tcPr>
            <w:tcW w:w="1304" w:type="dxa"/>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单价</w:t>
            </w:r>
          </w:p>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（现场）</w:t>
            </w:r>
          </w:p>
        </w:tc>
        <w:tc>
          <w:tcPr>
            <w:tcW w:w="1303" w:type="dxa"/>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数量</w:t>
            </w:r>
          </w:p>
        </w:tc>
        <w:tc>
          <w:tcPr>
            <w:tcW w:w="1304" w:type="dxa"/>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总价</w:t>
            </w:r>
          </w:p>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（现场）</w:t>
            </w:r>
          </w:p>
        </w:tc>
        <w:tc>
          <w:tcPr>
            <w:tcW w:w="1319" w:type="dxa"/>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 w:hRule="atLeast"/>
          <w:jc w:val="center"/>
        </w:trPr>
        <w:tc>
          <w:tcPr>
            <w:tcW w:w="984" w:type="dxa"/>
            <w:vMerge w:val="restart"/>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w:t>
            </w:r>
          </w:p>
        </w:tc>
        <w:tc>
          <w:tcPr>
            <w:tcW w:w="1007" w:type="dxa"/>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1919"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1304"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1303"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1304"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1319"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 w:hRule="atLeast"/>
          <w:jc w:val="center"/>
        </w:trPr>
        <w:tc>
          <w:tcPr>
            <w:tcW w:w="984" w:type="dxa"/>
            <w:vMerge w:val="continue"/>
            <w:tcMar>
              <w:left w:w="105" w:type="dxa"/>
              <w:right w:w="105" w:type="dxa"/>
            </w:tcMar>
          </w:tcPr>
          <w:p>
            <w:pPr>
              <w:rPr>
                <w:rFonts w:ascii="仿宋" w:hAnsi="仿宋" w:eastAsia="仿宋" w:cs="仿宋"/>
                <w:color w:val="auto"/>
                <w:sz w:val="24"/>
                <w:highlight w:val="none"/>
              </w:rPr>
            </w:pPr>
          </w:p>
        </w:tc>
        <w:tc>
          <w:tcPr>
            <w:tcW w:w="1007" w:type="dxa"/>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w:t>
            </w:r>
          </w:p>
        </w:tc>
        <w:tc>
          <w:tcPr>
            <w:tcW w:w="1919"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1304"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1303"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1304"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1319"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atLeast"/>
          <w:jc w:val="center"/>
        </w:trPr>
        <w:tc>
          <w:tcPr>
            <w:tcW w:w="984" w:type="dxa"/>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备注</w:t>
            </w:r>
          </w:p>
        </w:tc>
        <w:tc>
          <w:tcPr>
            <w:tcW w:w="8156" w:type="dxa"/>
            <w:gridSpan w:val="6"/>
            <w:tcMar>
              <w:left w:w="105" w:type="dxa"/>
              <w:right w:w="105" w:type="dxa"/>
            </w:tcMar>
          </w:tcPr>
          <w:p>
            <w:pPr>
              <w:pStyle w:val="11"/>
              <w:widowControl/>
              <w:spacing w:line="18" w:lineRule="atLeast"/>
              <w:rPr>
                <w:rFonts w:ascii="仿宋" w:hAnsi="仿宋" w:eastAsia="仿宋" w:cs="仿宋"/>
                <w:color w:val="auto"/>
                <w:highlight w:val="none"/>
              </w:rPr>
            </w:pPr>
            <w:r>
              <w:rPr>
                <w:rFonts w:hint="eastAsia" w:ascii="仿宋" w:hAnsi="仿宋" w:eastAsia="仿宋" w:cs="仿宋"/>
                <w:color w:val="auto"/>
                <w:highlight w:val="none"/>
              </w:rPr>
              <w:t>a.合同包内属于节能、环境标志产品的报价总金额：</w:t>
            </w:r>
            <w:r>
              <w:rPr>
                <w:rFonts w:hint="eastAsia" w:ascii="仿宋" w:hAnsi="仿宋" w:eastAsia="仿宋" w:cs="仿宋"/>
                <w:color w:val="auto"/>
                <w:highlight w:val="none"/>
                <w:u w:val="single"/>
              </w:rPr>
              <w:t>              </w:t>
            </w:r>
            <w:r>
              <w:rPr>
                <w:rFonts w:hint="eastAsia" w:ascii="仿宋" w:hAnsi="仿宋" w:eastAsia="仿宋" w:cs="仿宋"/>
                <w:color w:val="auto"/>
                <w:highlight w:val="none"/>
              </w:rPr>
              <w:t>；</w:t>
            </w:r>
          </w:p>
          <w:p>
            <w:pPr>
              <w:pStyle w:val="11"/>
              <w:widowControl/>
              <w:spacing w:line="18" w:lineRule="atLeast"/>
              <w:rPr>
                <w:rFonts w:ascii="仿宋" w:hAnsi="仿宋" w:eastAsia="仿宋" w:cs="仿宋"/>
                <w:color w:val="auto"/>
                <w:highlight w:val="none"/>
              </w:rPr>
            </w:pPr>
            <w:r>
              <w:rPr>
                <w:rFonts w:hint="eastAsia" w:ascii="仿宋" w:hAnsi="仿宋" w:eastAsia="仿宋" w:cs="仿宋"/>
                <w:color w:val="auto"/>
                <w:highlight w:val="none"/>
              </w:rPr>
              <w:t>b.合同包投标总价（报价总金额）：</w:t>
            </w:r>
            <w:r>
              <w:rPr>
                <w:rFonts w:hint="eastAsia" w:ascii="仿宋" w:hAnsi="仿宋" w:eastAsia="仿宋" w:cs="仿宋"/>
                <w:color w:val="auto"/>
                <w:highlight w:val="none"/>
                <w:u w:val="single"/>
              </w:rPr>
              <w:t>              </w:t>
            </w:r>
            <w:r>
              <w:rPr>
                <w:rFonts w:hint="eastAsia" w:ascii="仿宋" w:hAnsi="仿宋" w:eastAsia="仿宋" w:cs="仿宋"/>
                <w:color w:val="auto"/>
                <w:highlight w:val="none"/>
              </w:rPr>
              <w:t>；</w:t>
            </w:r>
          </w:p>
          <w:p>
            <w:pPr>
              <w:pStyle w:val="11"/>
              <w:widowControl/>
              <w:spacing w:line="18" w:lineRule="atLeast"/>
              <w:rPr>
                <w:rFonts w:ascii="仿宋" w:hAnsi="仿宋" w:eastAsia="仿宋" w:cs="仿宋"/>
                <w:color w:val="auto"/>
                <w:highlight w:val="none"/>
              </w:rPr>
            </w:pPr>
            <w:r>
              <w:rPr>
                <w:rFonts w:hint="eastAsia" w:ascii="仿宋" w:hAnsi="仿宋" w:eastAsia="仿宋" w:cs="仿宋"/>
                <w:color w:val="auto"/>
                <w:highlight w:val="none"/>
              </w:rPr>
              <w:t>c.“合同包内属于节能、环境标志产品的报价总金额”占“合同包投标总价（报价总金额）”的比例（以%列示）：</w:t>
            </w:r>
            <w:r>
              <w:rPr>
                <w:rFonts w:hint="eastAsia" w:ascii="仿宋" w:hAnsi="仿宋" w:eastAsia="仿宋" w:cs="仿宋"/>
                <w:color w:val="auto"/>
                <w:highlight w:val="none"/>
                <w:u w:val="single"/>
              </w:rPr>
              <w:t>              </w:t>
            </w:r>
            <w:r>
              <w:rPr>
                <w:rFonts w:hint="eastAsia" w:ascii="仿宋" w:hAnsi="仿宋" w:eastAsia="仿宋" w:cs="仿宋"/>
                <w:color w:val="auto"/>
                <w:highlight w:val="none"/>
              </w:rPr>
              <w:t>。</w:t>
            </w:r>
          </w:p>
        </w:tc>
      </w:tr>
    </w:tbl>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★注意：</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1、对节能、环境标志产品计算价格扣除时，只依据投标文件</w:t>
      </w:r>
      <w:r>
        <w:rPr>
          <w:rStyle w:val="16"/>
          <w:rFonts w:hint="eastAsia" w:ascii="仿宋" w:hAnsi="仿宋" w:eastAsia="仿宋" w:cs="仿宋"/>
          <w:color w:val="auto"/>
          <w:highlight w:val="none"/>
        </w:rPr>
        <w:t>“三-1-②节能（非强制类）、环境标志产品证明材料（价格扣除适用，若有）”。</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2、本表以合同包为单位，不同合同包请分别填写；同一合同包请按照其品目号顺序分别填写。</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3、具体统计、计算：</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3.1若节能、环境标志产品仅是构成投标产品的部件、组件或零件，则该投标产品不享受鼓励优惠政策。同一品目中各认证证书不重复计算价格扣除。属于政府强制采购的节能产品不享受价格扣除。</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3.2计算结果若除不尽，可四舍五入保留到小数点后两位。</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3.3投标人应按照采购文件要求认真统计、计算，否则评标委员会不予认定。</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3.4若无节能、环境标志产品，不填写本表，否则，</w:t>
      </w:r>
      <w:r>
        <w:rPr>
          <w:rStyle w:val="16"/>
          <w:rFonts w:hint="eastAsia" w:ascii="仿宋" w:hAnsi="仿宋" w:eastAsia="仿宋" w:cs="仿宋"/>
          <w:color w:val="auto"/>
          <w:highlight w:val="none"/>
        </w:rPr>
        <w:t>视为提供虚假材料。</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4、纸质投标文件正本中的本表（若有）应为原件。</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投 标 人：</w:t>
      </w:r>
      <w:r>
        <w:rPr>
          <w:rFonts w:hint="eastAsia" w:ascii="仿宋" w:hAnsi="仿宋" w:eastAsia="仿宋" w:cs="仿宋"/>
          <w:color w:val="auto"/>
          <w:highlight w:val="none"/>
          <w:u w:val="single"/>
        </w:rPr>
        <w:t>（全称并加盖单位公章）</w:t>
      </w:r>
    </w:p>
    <w:p>
      <w:pPr>
        <w:pStyle w:val="11"/>
        <w:widowControl/>
        <w:spacing w:beforeAutospacing="0" w:afterAutospacing="0" w:line="18" w:lineRule="atLeast"/>
        <w:rPr>
          <w:rFonts w:ascii="仿宋" w:hAnsi="仿宋" w:eastAsia="仿宋" w:cs="仿宋"/>
          <w:color w:val="auto"/>
          <w:highlight w:val="none"/>
        </w:rPr>
      </w:pPr>
    </w:p>
    <w:p>
      <w:pPr>
        <w:pStyle w:val="11"/>
        <w:widowControl/>
        <w:spacing w:beforeAutospacing="0" w:afterAutospacing="0" w:line="18" w:lineRule="atLeast"/>
        <w:ind w:firstLine="480" w:firstLineChars="200"/>
        <w:rPr>
          <w:rFonts w:ascii="仿宋" w:hAnsi="仿宋" w:eastAsia="仿宋" w:cs="仿宋"/>
          <w:color w:val="auto"/>
          <w:highlight w:val="none"/>
        </w:rPr>
      </w:pP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投标人代表签字：</w:t>
      </w:r>
      <w:r>
        <w:rPr>
          <w:rFonts w:hint="eastAsia" w:ascii="仿宋" w:hAnsi="仿宋" w:eastAsia="仿宋" w:cs="仿宋"/>
          <w:color w:val="auto"/>
          <w:highlight w:val="none"/>
          <w:u w:val="single"/>
        </w:rPr>
        <w:t>                   </w:t>
      </w:r>
    </w:p>
    <w:p>
      <w:pPr>
        <w:pStyle w:val="11"/>
        <w:widowControl/>
        <w:spacing w:beforeAutospacing="0" w:afterAutospacing="0" w:line="18" w:lineRule="atLeast"/>
        <w:rPr>
          <w:rFonts w:ascii="仿宋" w:hAnsi="仿宋" w:eastAsia="仿宋" w:cs="仿宋"/>
          <w:color w:val="auto"/>
          <w:highlight w:val="none"/>
        </w:rPr>
      </w:pPr>
    </w:p>
    <w:p>
      <w:pPr>
        <w:pStyle w:val="11"/>
        <w:widowControl/>
        <w:spacing w:beforeAutospacing="0" w:afterAutospacing="0" w:line="18" w:lineRule="atLeast"/>
        <w:ind w:firstLine="480" w:firstLineChars="200"/>
        <w:rPr>
          <w:rFonts w:ascii="仿宋" w:hAnsi="仿宋" w:eastAsia="仿宋" w:cs="仿宋"/>
          <w:color w:val="auto"/>
          <w:highlight w:val="none"/>
        </w:rPr>
      </w:pP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日    期：</w:t>
      </w:r>
      <w:r>
        <w:rPr>
          <w:rFonts w:hint="eastAsia" w:ascii="仿宋" w:hAnsi="仿宋" w:eastAsia="仿宋" w:cs="仿宋"/>
          <w:color w:val="auto"/>
          <w:highlight w:val="none"/>
          <w:u w:val="single"/>
        </w:rPr>
        <w:t>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w:t>
      </w:r>
      <w:r>
        <w:rPr>
          <w:rFonts w:hint="eastAsia" w:ascii="仿宋" w:hAnsi="仿宋" w:eastAsia="仿宋" w:cs="仿宋"/>
          <w:color w:val="auto"/>
          <w:highlight w:val="none"/>
        </w:rPr>
        <w:t>日</w:t>
      </w:r>
    </w:p>
    <w:p>
      <w:pPr>
        <w:pStyle w:val="11"/>
        <w:widowControl/>
        <w:spacing w:beforeAutospacing="0" w:afterAutospacing="0" w:line="18" w:lineRule="atLeast"/>
        <w:outlineLvl w:val="2"/>
        <w:rPr>
          <w:rFonts w:ascii="仿宋" w:hAnsi="仿宋" w:eastAsia="仿宋" w:cs="仿宋"/>
          <w:color w:val="auto"/>
          <w:highlight w:val="none"/>
        </w:rPr>
      </w:pPr>
      <w:r>
        <w:rPr>
          <w:rStyle w:val="16"/>
          <w:rFonts w:hint="eastAsia" w:ascii="仿宋" w:hAnsi="仿宋" w:eastAsia="仿宋" w:cs="仿宋"/>
          <w:color w:val="auto"/>
          <w:sz w:val="21"/>
          <w:szCs w:val="21"/>
          <w:highlight w:val="none"/>
        </w:rPr>
        <w:t> </w:t>
      </w:r>
      <w:r>
        <w:rPr>
          <w:rStyle w:val="16"/>
          <w:rFonts w:hint="eastAsia" w:ascii="仿宋" w:hAnsi="仿宋" w:eastAsia="仿宋" w:cs="仿宋"/>
          <w:color w:val="auto"/>
          <w:sz w:val="28"/>
          <w:szCs w:val="28"/>
          <w:highlight w:val="none"/>
        </w:rPr>
        <w:t>三-1-②节能（非强制类）、环境标志产品证明材料（价格扣除适用，若有）</w:t>
      </w:r>
    </w:p>
    <w:p>
      <w:pPr>
        <w:pStyle w:val="11"/>
        <w:widowControl/>
        <w:spacing w:beforeAutospacing="0" w:afterAutospacing="0" w:line="18" w:lineRule="atLeast"/>
        <w:rPr>
          <w:rFonts w:ascii="仿宋" w:hAnsi="仿宋" w:eastAsia="仿宋" w:cs="仿宋"/>
          <w:color w:val="auto"/>
          <w:highlight w:val="none"/>
        </w:rPr>
      </w:pPr>
      <w:r>
        <w:rPr>
          <w:rStyle w:val="16"/>
          <w:rFonts w:hint="eastAsia" w:ascii="仿宋" w:hAnsi="仿宋" w:eastAsia="仿宋" w:cs="仿宋"/>
          <w:color w:val="auto"/>
          <w:sz w:val="21"/>
          <w:szCs w:val="21"/>
          <w:highlight w:val="none"/>
        </w:rPr>
        <w:t> </w:t>
      </w:r>
    </w:p>
    <w:p>
      <w:pPr>
        <w:pStyle w:val="11"/>
        <w:widowControl/>
        <w:spacing w:beforeAutospacing="0" w:afterAutospacing="0" w:line="18" w:lineRule="atLeast"/>
        <w:rPr>
          <w:rFonts w:ascii="仿宋" w:hAnsi="仿宋" w:eastAsia="仿宋" w:cs="仿宋"/>
          <w:color w:val="auto"/>
          <w:highlight w:val="none"/>
        </w:rPr>
      </w:pPr>
      <w:r>
        <w:rPr>
          <w:rStyle w:val="16"/>
          <w:rFonts w:hint="eastAsia" w:ascii="仿宋" w:hAnsi="仿宋" w:eastAsia="仿宋" w:cs="仿宋"/>
          <w:color w:val="auto"/>
          <w:sz w:val="21"/>
          <w:szCs w:val="21"/>
          <w:highlight w:val="none"/>
        </w:rPr>
        <w:t> </w:t>
      </w:r>
    </w:p>
    <w:p>
      <w:pPr>
        <w:pStyle w:val="11"/>
        <w:widowControl/>
        <w:spacing w:beforeAutospacing="0" w:afterAutospacing="0" w:line="18" w:lineRule="atLeast"/>
        <w:jc w:val="center"/>
        <w:outlineLvl w:val="2"/>
        <w:rPr>
          <w:rFonts w:ascii="仿宋" w:hAnsi="仿宋" w:eastAsia="仿宋" w:cs="仿宋"/>
          <w:color w:val="auto"/>
          <w:highlight w:val="none"/>
        </w:rPr>
      </w:pPr>
      <w:r>
        <w:rPr>
          <w:rFonts w:hint="eastAsia" w:ascii="仿宋" w:hAnsi="仿宋" w:eastAsia="仿宋" w:cs="仿宋"/>
          <w:color w:val="auto"/>
          <w:highlight w:val="none"/>
        </w:rPr>
        <w:t>编制说明</w:t>
      </w:r>
    </w:p>
    <w:p>
      <w:pPr>
        <w:pStyle w:val="11"/>
        <w:widowControl/>
        <w:spacing w:beforeAutospacing="0" w:afterAutospacing="0" w:line="18" w:lineRule="atLeast"/>
        <w:jc w:val="center"/>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除采购文件另有规定外，投标人应按照采购文件第二章（表1）第13项规定提供相应证明材料。</w:t>
      </w:r>
    </w:p>
    <w:p>
      <w:pPr>
        <w:pStyle w:val="11"/>
        <w:widowControl/>
        <w:spacing w:beforeAutospacing="0" w:afterAutospacing="0" w:line="400" w:lineRule="exact"/>
        <w:rPr>
          <w:rStyle w:val="16"/>
          <w:rFonts w:ascii="仿宋" w:hAnsi="仿宋" w:eastAsia="仿宋" w:cs="仿宋"/>
          <w:color w:val="auto"/>
          <w:sz w:val="21"/>
          <w:szCs w:val="21"/>
          <w:highlight w:val="none"/>
        </w:rPr>
      </w:pPr>
    </w:p>
    <w:p>
      <w:pPr>
        <w:pStyle w:val="11"/>
        <w:widowControl/>
        <w:spacing w:beforeAutospacing="0" w:afterAutospacing="0" w:line="400" w:lineRule="exact"/>
        <w:rPr>
          <w:rFonts w:ascii="仿宋" w:hAnsi="仿宋" w:eastAsia="仿宋" w:cs="仿宋"/>
          <w:color w:val="auto"/>
          <w:highlight w:val="none"/>
          <w:u w:val="dotDotDash"/>
        </w:rPr>
      </w:pPr>
      <w:r>
        <w:rPr>
          <w:rStyle w:val="16"/>
          <w:rFonts w:hint="eastAsia" w:ascii="仿宋" w:hAnsi="仿宋" w:eastAsia="仿宋" w:cs="仿宋"/>
          <w:color w:val="auto"/>
          <w:sz w:val="21"/>
          <w:szCs w:val="21"/>
          <w:highlight w:val="none"/>
        </w:rPr>
        <w:t> </w:t>
      </w:r>
      <w:r>
        <w:rPr>
          <w:rFonts w:hint="eastAsia" w:ascii="仿宋" w:hAnsi="仿宋" w:eastAsia="仿宋" w:cs="仿宋"/>
          <w:color w:val="auto"/>
          <w:highlight w:val="none"/>
          <w:u w:val="dotDotDash"/>
        </w:rPr>
        <w:t xml:space="preserve">                                                                            </w:t>
      </w:r>
    </w:p>
    <w:p>
      <w:pPr>
        <w:pStyle w:val="11"/>
        <w:widowControl/>
        <w:spacing w:beforeAutospacing="0" w:afterAutospacing="0" w:line="18" w:lineRule="atLeast"/>
        <w:outlineLvl w:val="2"/>
        <w:rPr>
          <w:rFonts w:ascii="仿宋" w:hAnsi="仿宋" w:eastAsia="仿宋" w:cs="仿宋"/>
          <w:color w:val="auto"/>
          <w:sz w:val="28"/>
          <w:szCs w:val="28"/>
          <w:highlight w:val="none"/>
        </w:rPr>
      </w:pPr>
      <w:r>
        <w:rPr>
          <w:rStyle w:val="16"/>
          <w:rFonts w:hint="eastAsia" w:ascii="仿宋" w:hAnsi="仿宋" w:eastAsia="仿宋" w:cs="仿宋"/>
          <w:color w:val="auto"/>
          <w:sz w:val="21"/>
          <w:szCs w:val="21"/>
          <w:highlight w:val="none"/>
        </w:rPr>
        <w:br w:type="textWrapping"/>
      </w:r>
      <w:r>
        <w:rPr>
          <w:rStyle w:val="16"/>
          <w:rFonts w:hint="eastAsia" w:ascii="仿宋" w:hAnsi="仿宋" w:eastAsia="仿宋" w:cs="仿宋"/>
          <w:color w:val="auto"/>
          <w:sz w:val="28"/>
          <w:szCs w:val="28"/>
          <w:highlight w:val="none"/>
        </w:rPr>
        <w:t>三-2小型、微型企业产品等价格扣除证明材料（若有）</w:t>
      </w:r>
    </w:p>
    <w:p>
      <w:pPr>
        <w:pStyle w:val="11"/>
        <w:widowControl/>
        <w:spacing w:beforeAutospacing="0" w:afterAutospacing="0" w:line="18" w:lineRule="atLeast"/>
        <w:jc w:val="center"/>
        <w:outlineLvl w:val="1"/>
        <w:rPr>
          <w:rFonts w:ascii="仿宋" w:hAnsi="仿宋" w:eastAsia="仿宋" w:cs="仿宋"/>
          <w:color w:val="auto"/>
          <w:sz w:val="28"/>
          <w:szCs w:val="28"/>
          <w:highlight w:val="none"/>
        </w:rPr>
      </w:pPr>
      <w:r>
        <w:rPr>
          <w:rStyle w:val="16"/>
          <w:rFonts w:hint="eastAsia" w:ascii="仿宋" w:hAnsi="仿宋" w:eastAsia="仿宋" w:cs="仿宋"/>
          <w:color w:val="auto"/>
          <w:sz w:val="28"/>
          <w:szCs w:val="28"/>
          <w:highlight w:val="none"/>
        </w:rPr>
        <w:t>三-2-①小型、微型企业产品等统计表（价格扣除适用，若有）</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招标编号：</w:t>
      </w:r>
      <w:r>
        <w:rPr>
          <w:rFonts w:hint="eastAsia" w:ascii="仿宋" w:hAnsi="仿宋" w:eastAsia="仿宋" w:cs="仿宋"/>
          <w:color w:val="auto"/>
          <w:highlight w:val="none"/>
          <w:u w:val="single"/>
        </w:rPr>
        <w:t>                   </w:t>
      </w:r>
    </w:p>
    <w:p>
      <w:pPr>
        <w:pStyle w:val="11"/>
        <w:widowControl/>
        <w:spacing w:beforeAutospacing="0" w:afterAutospacing="0" w:line="18" w:lineRule="atLeast"/>
        <w:jc w:val="right"/>
        <w:rPr>
          <w:rFonts w:ascii="仿宋" w:hAnsi="仿宋" w:eastAsia="仿宋" w:cs="仿宋"/>
          <w:color w:val="auto"/>
          <w:highlight w:val="none"/>
        </w:rPr>
      </w:pPr>
      <w:r>
        <w:rPr>
          <w:rFonts w:hint="eastAsia" w:ascii="仿宋" w:hAnsi="仿宋" w:eastAsia="仿宋" w:cs="仿宋"/>
          <w:color w:val="auto"/>
          <w:highlight w:val="none"/>
        </w:rPr>
        <w:t>货币及单位：人民币元</w:t>
      </w:r>
    </w:p>
    <w:tbl>
      <w:tblPr>
        <w:tblStyle w:val="1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37"/>
        <w:gridCol w:w="990"/>
        <w:gridCol w:w="1376"/>
        <w:gridCol w:w="1236"/>
        <w:gridCol w:w="620"/>
        <w:gridCol w:w="1128"/>
        <w:gridCol w:w="1299"/>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1037"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7963" w:type="dxa"/>
            <w:gridSpan w:val="7"/>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合同包内属于小型、微型企业产品等的情况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1037" w:type="dxa"/>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合同包</w:t>
            </w:r>
          </w:p>
        </w:tc>
        <w:tc>
          <w:tcPr>
            <w:tcW w:w="990" w:type="dxa"/>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品目号</w:t>
            </w:r>
          </w:p>
        </w:tc>
        <w:tc>
          <w:tcPr>
            <w:tcW w:w="1376" w:type="dxa"/>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采购标的</w:t>
            </w:r>
          </w:p>
        </w:tc>
        <w:tc>
          <w:tcPr>
            <w:tcW w:w="1236" w:type="dxa"/>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单价</w:t>
            </w:r>
          </w:p>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（现场）</w:t>
            </w:r>
          </w:p>
        </w:tc>
        <w:tc>
          <w:tcPr>
            <w:tcW w:w="620" w:type="dxa"/>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数量</w:t>
            </w:r>
          </w:p>
        </w:tc>
        <w:tc>
          <w:tcPr>
            <w:tcW w:w="1128" w:type="dxa"/>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总价</w:t>
            </w:r>
          </w:p>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（现场）</w:t>
            </w:r>
          </w:p>
        </w:tc>
        <w:tc>
          <w:tcPr>
            <w:tcW w:w="1299" w:type="dxa"/>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制造厂商</w:t>
            </w:r>
          </w:p>
        </w:tc>
        <w:tc>
          <w:tcPr>
            <w:tcW w:w="1314" w:type="dxa"/>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1037" w:type="dxa"/>
            <w:vMerge w:val="restart"/>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w:t>
            </w:r>
          </w:p>
        </w:tc>
        <w:tc>
          <w:tcPr>
            <w:tcW w:w="990" w:type="dxa"/>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1376"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1236"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620"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1128"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1299"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1314"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1037" w:type="dxa"/>
            <w:vMerge w:val="continue"/>
            <w:tcMar>
              <w:left w:w="105" w:type="dxa"/>
              <w:right w:w="105" w:type="dxa"/>
            </w:tcMar>
          </w:tcPr>
          <w:p>
            <w:pPr>
              <w:rPr>
                <w:rFonts w:ascii="仿宋" w:hAnsi="仿宋" w:eastAsia="仿宋" w:cs="仿宋"/>
                <w:color w:val="auto"/>
                <w:sz w:val="24"/>
                <w:highlight w:val="none"/>
              </w:rPr>
            </w:pPr>
          </w:p>
        </w:tc>
        <w:tc>
          <w:tcPr>
            <w:tcW w:w="990" w:type="dxa"/>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w:t>
            </w:r>
          </w:p>
        </w:tc>
        <w:tc>
          <w:tcPr>
            <w:tcW w:w="1376"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1236"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620"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1128"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1299"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1314"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1037" w:type="dxa"/>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备注</w:t>
            </w:r>
          </w:p>
        </w:tc>
        <w:tc>
          <w:tcPr>
            <w:tcW w:w="7963" w:type="dxa"/>
            <w:gridSpan w:val="7"/>
            <w:tcMar>
              <w:left w:w="105" w:type="dxa"/>
              <w:right w:w="105" w:type="dxa"/>
            </w:tcMar>
          </w:tcPr>
          <w:p>
            <w:pPr>
              <w:pStyle w:val="11"/>
              <w:widowControl/>
              <w:spacing w:line="18" w:lineRule="atLeast"/>
              <w:rPr>
                <w:rFonts w:ascii="仿宋" w:hAnsi="仿宋" w:eastAsia="仿宋" w:cs="仿宋"/>
                <w:color w:val="auto"/>
                <w:highlight w:val="none"/>
              </w:rPr>
            </w:pPr>
            <w:r>
              <w:rPr>
                <w:rFonts w:hint="eastAsia" w:ascii="仿宋" w:hAnsi="仿宋" w:eastAsia="仿宋" w:cs="仿宋"/>
                <w:color w:val="auto"/>
                <w:highlight w:val="none"/>
              </w:rPr>
              <w:t>合同包内属于小型、微型企业产品等的报价总金额：</w:t>
            </w:r>
            <w:r>
              <w:rPr>
                <w:rFonts w:hint="eastAsia" w:ascii="仿宋" w:hAnsi="仿宋" w:eastAsia="仿宋" w:cs="仿宋"/>
                <w:color w:val="auto"/>
                <w:highlight w:val="none"/>
                <w:u w:val="single"/>
              </w:rPr>
              <w:t>              </w:t>
            </w:r>
            <w:r>
              <w:rPr>
                <w:rFonts w:hint="eastAsia" w:ascii="仿宋" w:hAnsi="仿宋" w:eastAsia="仿宋" w:cs="仿宋"/>
                <w:color w:val="auto"/>
                <w:highlight w:val="none"/>
              </w:rPr>
              <w:t>。</w:t>
            </w:r>
          </w:p>
        </w:tc>
      </w:tr>
    </w:tbl>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★注意：</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1、对小型、微型企业产品等计算价格扣除时，只依据投标文件</w:t>
      </w:r>
      <w:r>
        <w:rPr>
          <w:rStyle w:val="16"/>
          <w:rFonts w:hint="eastAsia" w:ascii="仿宋" w:hAnsi="仿宋" w:eastAsia="仿宋" w:cs="仿宋"/>
          <w:color w:val="auto"/>
          <w:highlight w:val="none"/>
        </w:rPr>
        <w:t>“三-2-②中小企业声明函（价格扣除适用，若有）”及“三-2-③小型、微型企业等证明材料（价格扣除适用，若有）”。</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2、本表以合同包为单位，不同合同包请分别填写；同一合同包请按照其品目号顺序分别填写。</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3、</w:t>
      </w:r>
      <w:r>
        <w:rPr>
          <w:rStyle w:val="16"/>
          <w:rFonts w:hint="eastAsia" w:ascii="仿宋" w:hAnsi="仿宋" w:eastAsia="仿宋" w:cs="仿宋"/>
          <w:color w:val="auto"/>
          <w:highlight w:val="none"/>
        </w:rPr>
        <w:t>除本表第4条规定情形外，小型、微型企业（含监狱企业）承担的工程或提供的服务不享受价格扣除。</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4、符合财政部、民政部、中国残联文件（财库[2018]141号）规定的残疾人福利性单位提供本单位制造的货物、承担的工程或服务，或提供其他残疾人福利性单位制造的货物（不包括使用非残疾人福利性单位注册商标的货物）</w:t>
      </w:r>
      <w:r>
        <w:rPr>
          <w:rStyle w:val="16"/>
          <w:rFonts w:hint="eastAsia" w:ascii="仿宋" w:hAnsi="仿宋" w:eastAsia="仿宋" w:cs="仿宋"/>
          <w:color w:val="auto"/>
          <w:highlight w:val="none"/>
        </w:rPr>
        <w:t>可享受价格扣除。</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5、纸质投标文件正本中的本表（若有）应为原件。</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投 标 人：</w:t>
      </w:r>
      <w:r>
        <w:rPr>
          <w:rFonts w:hint="eastAsia" w:ascii="仿宋" w:hAnsi="仿宋" w:eastAsia="仿宋" w:cs="仿宋"/>
          <w:color w:val="auto"/>
          <w:highlight w:val="none"/>
          <w:u w:val="single"/>
        </w:rPr>
        <w:t>（全称并加盖单位公章）</w:t>
      </w:r>
    </w:p>
    <w:p>
      <w:pPr>
        <w:pStyle w:val="11"/>
        <w:widowControl/>
        <w:spacing w:beforeAutospacing="0" w:afterAutospacing="0" w:line="18" w:lineRule="atLeast"/>
        <w:rPr>
          <w:rFonts w:ascii="仿宋" w:hAnsi="仿宋" w:eastAsia="仿宋" w:cs="仿宋"/>
          <w:color w:val="auto"/>
          <w:highlight w:val="none"/>
        </w:rPr>
      </w:pP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投标人代表签字：</w:t>
      </w:r>
      <w:r>
        <w:rPr>
          <w:rFonts w:hint="eastAsia" w:ascii="仿宋" w:hAnsi="仿宋" w:eastAsia="仿宋" w:cs="仿宋"/>
          <w:color w:val="auto"/>
          <w:highlight w:val="none"/>
          <w:u w:val="single"/>
        </w:rPr>
        <w:t>                   </w:t>
      </w:r>
    </w:p>
    <w:p>
      <w:pPr>
        <w:pStyle w:val="11"/>
        <w:widowControl/>
        <w:spacing w:beforeAutospacing="0" w:afterAutospacing="0" w:line="18" w:lineRule="atLeast"/>
        <w:rPr>
          <w:rFonts w:ascii="仿宋" w:hAnsi="仿宋" w:eastAsia="仿宋" w:cs="仿宋"/>
          <w:color w:val="auto"/>
          <w:highlight w:val="none"/>
        </w:rPr>
      </w:pP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日    期：</w:t>
      </w:r>
      <w:r>
        <w:rPr>
          <w:rFonts w:hint="eastAsia" w:ascii="仿宋" w:hAnsi="仿宋" w:eastAsia="仿宋" w:cs="仿宋"/>
          <w:color w:val="auto"/>
          <w:highlight w:val="none"/>
          <w:u w:val="single"/>
        </w:rPr>
        <w:t>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w:t>
      </w:r>
      <w:r>
        <w:rPr>
          <w:rFonts w:hint="eastAsia" w:ascii="仿宋" w:hAnsi="仿宋" w:eastAsia="仿宋" w:cs="仿宋"/>
          <w:color w:val="auto"/>
          <w:highlight w:val="none"/>
        </w:rPr>
        <w:t>日</w:t>
      </w:r>
    </w:p>
    <w:p>
      <w:pPr>
        <w:pStyle w:val="11"/>
        <w:widowControl/>
        <w:spacing w:beforeAutospacing="0" w:afterAutospacing="0" w:line="18" w:lineRule="atLeast"/>
        <w:jc w:val="center"/>
        <w:outlineLvl w:val="1"/>
        <w:rPr>
          <w:rFonts w:ascii="仿宋" w:hAnsi="仿宋" w:eastAsia="仿宋" w:cs="仿宋"/>
          <w:color w:val="auto"/>
          <w:highlight w:val="none"/>
        </w:rPr>
      </w:pPr>
      <w:r>
        <w:rPr>
          <w:rStyle w:val="16"/>
          <w:rFonts w:hint="eastAsia" w:ascii="仿宋" w:hAnsi="仿宋" w:eastAsia="仿宋" w:cs="仿宋"/>
          <w:color w:val="auto"/>
          <w:sz w:val="28"/>
          <w:szCs w:val="28"/>
          <w:highlight w:val="none"/>
        </w:rPr>
        <w:t>三-2-②中小企业声明函（价格扣除适用，若有）</w:t>
      </w:r>
    </w:p>
    <w:p>
      <w:pPr>
        <w:pStyle w:val="11"/>
        <w:widowControl/>
        <w:spacing w:beforeAutospacing="0" w:afterAutospacing="0" w:line="18" w:lineRule="atLeast"/>
        <w:ind w:firstLine="420"/>
        <w:rPr>
          <w:rFonts w:ascii="仿宋" w:hAnsi="仿宋" w:eastAsia="仿宋" w:cs="仿宋"/>
          <w:color w:val="auto"/>
          <w:highlight w:val="none"/>
        </w:rPr>
      </w:pP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本投标人郑重声明，根据《政府采购促进中小企业发展暂行办法》（财库[2011]181号）的规定，本投标人为</w:t>
      </w:r>
      <w:r>
        <w:rPr>
          <w:rFonts w:hint="eastAsia" w:ascii="仿宋" w:hAnsi="仿宋" w:eastAsia="仿宋" w:cs="仿宋"/>
          <w:color w:val="auto"/>
          <w:highlight w:val="none"/>
          <w:u w:val="single"/>
        </w:rPr>
        <w:t>（填写“中型/小型/微型”）</w:t>
      </w:r>
      <w:r>
        <w:rPr>
          <w:rFonts w:hint="eastAsia" w:ascii="仿宋" w:hAnsi="仿宋" w:eastAsia="仿宋" w:cs="仿宋"/>
          <w:color w:val="auto"/>
          <w:highlight w:val="none"/>
        </w:rPr>
        <w:t>企业。即本投标人同时满足以下条件：</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1、根据《工业和信息化部、国家统计局、国家发展和改革委员会、财政部关于印发中小企业划型标准规定的通知》（工信部联企业[2011]300号）规定的划分标准，本投标人为</w:t>
      </w:r>
      <w:r>
        <w:rPr>
          <w:rFonts w:hint="eastAsia" w:ascii="仿宋" w:hAnsi="仿宋" w:eastAsia="仿宋" w:cs="仿宋"/>
          <w:color w:val="auto"/>
          <w:highlight w:val="none"/>
          <w:u w:val="single"/>
        </w:rPr>
        <w:t>  （填写“中型/小型/微型”）</w:t>
      </w:r>
      <w:r>
        <w:rPr>
          <w:rFonts w:hint="eastAsia" w:ascii="仿宋" w:hAnsi="仿宋" w:eastAsia="仿宋" w:cs="仿宋"/>
          <w:color w:val="auto"/>
          <w:highlight w:val="none"/>
        </w:rPr>
        <w:t>企业。</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2、本投标人参加贵单位组织的</w:t>
      </w:r>
      <w:r>
        <w:rPr>
          <w:rFonts w:hint="eastAsia" w:ascii="仿宋" w:hAnsi="仿宋" w:eastAsia="仿宋" w:cs="仿宋"/>
          <w:color w:val="auto"/>
          <w:highlight w:val="none"/>
          <w:u w:val="single"/>
        </w:rPr>
        <w:t xml:space="preserve"> （填写“项目名称”） </w:t>
      </w:r>
      <w:r>
        <w:rPr>
          <w:rFonts w:hint="eastAsia" w:ascii="仿宋" w:hAnsi="仿宋" w:eastAsia="仿宋" w:cs="仿宋"/>
          <w:color w:val="auto"/>
          <w:highlight w:val="none"/>
        </w:rPr>
        <w:t>项目采购活动，其中：</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①货物（不包括使用大型企业注册商标的货物）：</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 ）提供本投标人制造的</w:t>
      </w:r>
      <w:r>
        <w:rPr>
          <w:rFonts w:hint="eastAsia" w:ascii="仿宋" w:hAnsi="仿宋" w:eastAsia="仿宋" w:cs="仿宋"/>
          <w:color w:val="auto"/>
          <w:highlight w:val="none"/>
          <w:u w:val="single"/>
        </w:rPr>
        <w:t>（填写“所投合同包、品目号”）</w:t>
      </w:r>
      <w:r>
        <w:rPr>
          <w:rFonts w:hint="eastAsia" w:ascii="仿宋" w:hAnsi="仿宋" w:eastAsia="仿宋" w:cs="仿宋"/>
          <w:color w:val="auto"/>
          <w:highlight w:val="none"/>
        </w:rPr>
        <w:t>货物；或</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 ）提供其他</w:t>
      </w:r>
      <w:r>
        <w:rPr>
          <w:rFonts w:hint="eastAsia" w:ascii="仿宋" w:hAnsi="仿宋" w:eastAsia="仿宋" w:cs="仿宋"/>
          <w:color w:val="auto"/>
          <w:highlight w:val="none"/>
          <w:u w:val="single"/>
        </w:rPr>
        <w:t>（填写“中型/小型/微型”）</w:t>
      </w:r>
      <w:r>
        <w:rPr>
          <w:rFonts w:hint="eastAsia" w:ascii="仿宋" w:hAnsi="仿宋" w:eastAsia="仿宋" w:cs="仿宋"/>
          <w:color w:val="auto"/>
          <w:highlight w:val="none"/>
        </w:rPr>
        <w:t>企业制造的</w:t>
      </w:r>
      <w:r>
        <w:rPr>
          <w:rFonts w:hint="eastAsia" w:ascii="仿宋" w:hAnsi="仿宋" w:eastAsia="仿宋" w:cs="仿宋"/>
          <w:color w:val="auto"/>
          <w:highlight w:val="none"/>
          <w:u w:val="single"/>
        </w:rPr>
        <w:t>（填写“所投合同包、品目号”）</w:t>
      </w:r>
      <w:r>
        <w:rPr>
          <w:rFonts w:hint="eastAsia" w:ascii="仿宋" w:hAnsi="仿宋" w:eastAsia="仿宋" w:cs="仿宋"/>
          <w:color w:val="auto"/>
          <w:highlight w:val="none"/>
        </w:rPr>
        <w:t>货物。</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②工程：</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 ）由本投标人承担的</w:t>
      </w:r>
      <w:r>
        <w:rPr>
          <w:rFonts w:hint="eastAsia" w:ascii="仿宋" w:hAnsi="仿宋" w:eastAsia="仿宋" w:cs="仿宋"/>
          <w:color w:val="auto"/>
          <w:highlight w:val="none"/>
          <w:u w:val="single"/>
        </w:rPr>
        <w:t>（填写“所投合同包、品目号”）</w:t>
      </w:r>
      <w:r>
        <w:rPr>
          <w:rFonts w:hint="eastAsia" w:ascii="仿宋" w:hAnsi="仿宋" w:eastAsia="仿宋" w:cs="仿宋"/>
          <w:color w:val="auto"/>
          <w:highlight w:val="none"/>
        </w:rPr>
        <w:t>工程。</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③服务：</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 ）由本投标人提供的</w:t>
      </w:r>
      <w:r>
        <w:rPr>
          <w:rFonts w:hint="eastAsia" w:ascii="仿宋" w:hAnsi="仿宋" w:eastAsia="仿宋" w:cs="仿宋"/>
          <w:color w:val="auto"/>
          <w:highlight w:val="none"/>
          <w:u w:val="single"/>
        </w:rPr>
        <w:t>（填写“所投合同包、品目号”）</w:t>
      </w:r>
      <w:r>
        <w:rPr>
          <w:rFonts w:hint="eastAsia" w:ascii="仿宋" w:hAnsi="仿宋" w:eastAsia="仿宋" w:cs="仿宋"/>
          <w:color w:val="auto"/>
          <w:highlight w:val="none"/>
        </w:rPr>
        <w:t>服务。</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本投标人对上述声明的真实性负责。如有虚假，将依法承担相应责任。</w:t>
      </w:r>
    </w:p>
    <w:p>
      <w:pPr>
        <w:pStyle w:val="11"/>
        <w:widowControl/>
        <w:spacing w:beforeAutospacing="0" w:afterAutospacing="0" w:line="300" w:lineRule="exact"/>
        <w:outlineLvl w:val="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★注意：</w:t>
      </w:r>
    </w:p>
    <w:p>
      <w:pPr>
        <w:pStyle w:val="11"/>
        <w:widowControl/>
        <w:spacing w:beforeAutospacing="0" w:afterAutospacing="0" w:line="30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1、请投标人按照实际情况编制填写本声明函，并在相应的（）中打“√”。</w:t>
      </w:r>
    </w:p>
    <w:p>
      <w:pPr>
        <w:pStyle w:val="11"/>
        <w:widowControl/>
        <w:spacing w:beforeAutospacing="0" w:afterAutospacing="0" w:line="30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w:t>
      </w:r>
    </w:p>
    <w:p>
      <w:pPr>
        <w:pStyle w:val="11"/>
        <w:widowControl/>
        <w:spacing w:beforeAutospacing="0" w:afterAutospacing="0" w:line="30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3、若《中小企业声明函》内容不真实，</w:t>
      </w:r>
      <w:r>
        <w:rPr>
          <w:rStyle w:val="16"/>
          <w:rFonts w:hint="eastAsia" w:ascii="仿宋" w:hAnsi="仿宋" w:eastAsia="仿宋" w:cs="仿宋"/>
          <w:color w:val="auto"/>
          <w:sz w:val="21"/>
          <w:szCs w:val="21"/>
          <w:highlight w:val="none"/>
        </w:rPr>
        <w:t>视为提供虚假材料</w:t>
      </w:r>
      <w:r>
        <w:rPr>
          <w:rFonts w:hint="eastAsia" w:ascii="仿宋" w:hAnsi="仿宋" w:eastAsia="仿宋" w:cs="仿宋"/>
          <w:color w:val="auto"/>
          <w:sz w:val="21"/>
          <w:szCs w:val="21"/>
          <w:highlight w:val="none"/>
        </w:rPr>
        <w:t>。</w:t>
      </w:r>
    </w:p>
    <w:p>
      <w:pPr>
        <w:pStyle w:val="11"/>
        <w:widowControl/>
        <w:spacing w:beforeAutospacing="0" w:afterAutospacing="0" w:line="30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4、投标人为监狱企业的，可不填写本声明函。</w:t>
      </w:r>
    </w:p>
    <w:p>
      <w:pPr>
        <w:pStyle w:val="11"/>
        <w:widowControl/>
        <w:spacing w:beforeAutospacing="0" w:afterAutospacing="0" w:line="30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5、投标人为残疾人福利性单位的，可不填写本声明函。</w:t>
      </w:r>
    </w:p>
    <w:p>
      <w:pPr>
        <w:pStyle w:val="11"/>
        <w:widowControl/>
        <w:spacing w:beforeAutospacing="0" w:afterAutospacing="0" w:line="300" w:lineRule="exact"/>
        <w:rPr>
          <w:rFonts w:ascii="仿宋" w:hAnsi="仿宋" w:eastAsia="仿宋" w:cs="仿宋"/>
          <w:color w:val="auto"/>
          <w:highlight w:val="none"/>
        </w:rPr>
      </w:pPr>
      <w:r>
        <w:rPr>
          <w:rFonts w:hint="eastAsia" w:ascii="仿宋" w:hAnsi="仿宋" w:eastAsia="仿宋" w:cs="仿宋"/>
          <w:color w:val="auto"/>
          <w:sz w:val="21"/>
          <w:szCs w:val="21"/>
          <w:highlight w:val="none"/>
        </w:rPr>
        <w:t>6、纸质投标文件正本中的本声明函（若有）应为原件。</w:t>
      </w:r>
    </w:p>
    <w:p>
      <w:pPr>
        <w:pStyle w:val="11"/>
        <w:widowControl/>
        <w:spacing w:beforeAutospacing="0" w:afterAutospacing="0" w:line="18" w:lineRule="atLeast"/>
        <w:ind w:firstLine="480" w:firstLineChars="200"/>
        <w:rPr>
          <w:rFonts w:ascii="仿宋" w:hAnsi="仿宋" w:eastAsia="仿宋" w:cs="仿宋"/>
          <w:color w:val="auto"/>
          <w:highlight w:val="none"/>
        </w:rPr>
      </w:pP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投 标 人：</w:t>
      </w:r>
      <w:r>
        <w:rPr>
          <w:rFonts w:hint="eastAsia" w:ascii="仿宋" w:hAnsi="仿宋" w:eastAsia="仿宋" w:cs="仿宋"/>
          <w:color w:val="auto"/>
          <w:highlight w:val="none"/>
          <w:u w:val="single"/>
        </w:rPr>
        <w:t>（全称并加盖单位公章）</w:t>
      </w: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投标人代表签字：</w:t>
      </w:r>
      <w:r>
        <w:rPr>
          <w:rFonts w:hint="eastAsia" w:ascii="仿宋" w:hAnsi="仿宋" w:eastAsia="仿宋" w:cs="仿宋"/>
          <w:color w:val="auto"/>
          <w:highlight w:val="none"/>
          <w:u w:val="single"/>
        </w:rPr>
        <w:t>                   </w:t>
      </w: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日    期：</w:t>
      </w:r>
      <w:r>
        <w:rPr>
          <w:rFonts w:hint="eastAsia" w:ascii="仿宋" w:hAnsi="仿宋" w:eastAsia="仿宋" w:cs="仿宋"/>
          <w:color w:val="auto"/>
          <w:highlight w:val="none"/>
          <w:u w:val="single"/>
        </w:rPr>
        <w:t>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w:t>
      </w:r>
      <w:r>
        <w:rPr>
          <w:rFonts w:hint="eastAsia" w:ascii="仿宋" w:hAnsi="仿宋" w:eastAsia="仿宋" w:cs="仿宋"/>
          <w:color w:val="auto"/>
          <w:highlight w:val="none"/>
        </w:rPr>
        <w:t>日</w:t>
      </w:r>
    </w:p>
    <w:p>
      <w:pPr>
        <w:pStyle w:val="11"/>
        <w:widowControl/>
        <w:spacing w:beforeAutospacing="0" w:afterAutospacing="0" w:line="400" w:lineRule="exact"/>
        <w:rPr>
          <w:rFonts w:ascii="仿宋" w:hAnsi="仿宋" w:eastAsia="仿宋" w:cs="仿宋"/>
          <w:color w:val="auto"/>
          <w:highlight w:val="none"/>
          <w:u w:val="dotDotDash"/>
        </w:rPr>
      </w:pPr>
      <w:r>
        <w:rPr>
          <w:rFonts w:hint="eastAsia" w:ascii="仿宋" w:hAnsi="仿宋" w:eastAsia="仿宋" w:cs="仿宋"/>
          <w:color w:val="auto"/>
          <w:sz w:val="21"/>
          <w:szCs w:val="21"/>
          <w:highlight w:val="none"/>
        </w:rPr>
        <w:t> </w:t>
      </w:r>
      <w:r>
        <w:rPr>
          <w:rFonts w:hint="eastAsia" w:ascii="仿宋" w:hAnsi="仿宋" w:eastAsia="仿宋" w:cs="仿宋"/>
          <w:color w:val="auto"/>
          <w:highlight w:val="none"/>
          <w:u w:val="dotDotDash"/>
        </w:rPr>
        <w:t xml:space="preserve">                                                                            </w:t>
      </w:r>
    </w:p>
    <w:p>
      <w:pPr>
        <w:pStyle w:val="11"/>
        <w:widowControl/>
        <w:spacing w:beforeAutospacing="0" w:afterAutospacing="0" w:line="400" w:lineRule="exact"/>
        <w:rPr>
          <w:rFonts w:ascii="仿宋" w:hAnsi="仿宋" w:eastAsia="仿宋" w:cs="仿宋"/>
          <w:color w:val="auto"/>
          <w:highlight w:val="none"/>
          <w:u w:val="dotDotDash"/>
        </w:rPr>
      </w:pPr>
    </w:p>
    <w:p>
      <w:pPr>
        <w:pStyle w:val="11"/>
        <w:widowControl/>
        <w:spacing w:beforeAutospacing="0" w:afterAutospacing="0" w:line="18" w:lineRule="atLeast"/>
        <w:jc w:val="center"/>
        <w:outlineLvl w:val="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jc w:val="center"/>
        <w:outlineLvl w:val="1"/>
        <w:rPr>
          <w:rFonts w:ascii="仿宋" w:hAnsi="仿宋" w:eastAsia="仿宋" w:cs="仿宋"/>
          <w:color w:val="auto"/>
          <w:sz w:val="21"/>
          <w:szCs w:val="21"/>
          <w:highlight w:val="none"/>
        </w:rPr>
      </w:pPr>
    </w:p>
    <w:p>
      <w:pPr>
        <w:pStyle w:val="11"/>
        <w:widowControl/>
        <w:spacing w:beforeAutospacing="0" w:afterAutospacing="0" w:line="18" w:lineRule="atLeast"/>
        <w:jc w:val="center"/>
        <w:outlineLvl w:val="1"/>
        <w:rPr>
          <w:rFonts w:ascii="仿宋" w:hAnsi="仿宋" w:eastAsia="仿宋" w:cs="仿宋"/>
          <w:color w:val="auto"/>
          <w:sz w:val="21"/>
          <w:szCs w:val="21"/>
          <w:highlight w:val="none"/>
        </w:rPr>
      </w:pPr>
    </w:p>
    <w:p>
      <w:pPr>
        <w:pStyle w:val="11"/>
        <w:widowControl/>
        <w:spacing w:beforeAutospacing="0" w:afterAutospacing="0" w:line="18" w:lineRule="atLeast"/>
        <w:jc w:val="center"/>
        <w:outlineLvl w:val="1"/>
        <w:rPr>
          <w:rFonts w:ascii="仿宋" w:hAnsi="仿宋" w:eastAsia="仿宋" w:cs="仿宋"/>
          <w:color w:val="auto"/>
          <w:sz w:val="21"/>
          <w:szCs w:val="21"/>
          <w:highlight w:val="none"/>
        </w:rPr>
      </w:pPr>
    </w:p>
    <w:p>
      <w:pPr>
        <w:pStyle w:val="11"/>
        <w:widowControl/>
        <w:spacing w:beforeAutospacing="0" w:afterAutospacing="0" w:line="18" w:lineRule="atLeast"/>
        <w:jc w:val="center"/>
        <w:outlineLvl w:val="1"/>
        <w:rPr>
          <w:rFonts w:ascii="仿宋" w:hAnsi="仿宋" w:eastAsia="仿宋" w:cs="仿宋"/>
          <w:color w:val="auto"/>
          <w:sz w:val="21"/>
          <w:szCs w:val="21"/>
          <w:highlight w:val="none"/>
        </w:rPr>
      </w:pPr>
    </w:p>
    <w:p>
      <w:pPr>
        <w:pStyle w:val="11"/>
        <w:widowControl/>
        <w:spacing w:beforeAutospacing="0" w:afterAutospacing="0" w:line="18" w:lineRule="atLeast"/>
        <w:jc w:val="center"/>
        <w:outlineLvl w:val="1"/>
        <w:rPr>
          <w:rFonts w:ascii="仿宋" w:hAnsi="仿宋" w:eastAsia="仿宋" w:cs="仿宋"/>
          <w:color w:val="auto"/>
          <w:highlight w:val="none"/>
        </w:rPr>
      </w:pPr>
      <w:r>
        <w:rPr>
          <w:rStyle w:val="16"/>
          <w:rFonts w:hint="eastAsia" w:ascii="仿宋" w:hAnsi="仿宋" w:eastAsia="仿宋" w:cs="仿宋"/>
          <w:color w:val="auto"/>
          <w:sz w:val="28"/>
          <w:szCs w:val="28"/>
          <w:highlight w:val="none"/>
        </w:rPr>
        <w:t>三-2-③小型、微型企业等证明材料（价格扣除适用，若有）</w:t>
      </w:r>
      <w:r>
        <w:rPr>
          <w:rStyle w:val="16"/>
          <w:rFonts w:hint="eastAsia" w:ascii="仿宋" w:hAnsi="仿宋" w:eastAsia="仿宋" w:cs="仿宋"/>
          <w:color w:val="auto"/>
          <w:sz w:val="21"/>
          <w:szCs w:val="21"/>
          <w:highlight w:val="none"/>
        </w:rPr>
        <w:t> </w:t>
      </w:r>
    </w:p>
    <w:p>
      <w:pPr>
        <w:pStyle w:val="11"/>
        <w:widowControl/>
        <w:spacing w:beforeAutospacing="0" w:afterAutospacing="0" w:line="300" w:lineRule="exact"/>
        <w:jc w:val="center"/>
        <w:outlineLvl w:val="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编制说明 </w:t>
      </w:r>
    </w:p>
    <w:p>
      <w:pPr>
        <w:pStyle w:val="11"/>
        <w:widowControl/>
        <w:spacing w:beforeAutospacing="0" w:afterAutospacing="0" w:line="30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投标人应按照采购文件要求提供相应证明材料（包括但不限于：投标人或制造企业所在地的县级或以上中小企业主管部门的认定证明），证明材料应与《中小企业声明函》的内容相一致，否则视为《中小企业声明函》内容不真实。</w:t>
      </w:r>
    </w:p>
    <w:p>
      <w:pPr>
        <w:pStyle w:val="11"/>
        <w:widowControl/>
        <w:spacing w:beforeAutospacing="0" w:afterAutospacing="0" w:line="30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2、投标人为监狱企业的，根据其提供的由省级以上监狱管理局、戒毒管理局（含新疆生产建设兵团）出具的属于监狱企业的证明文件进行认定，监狱企业视同小型、微型企业。</w:t>
      </w:r>
    </w:p>
    <w:p>
      <w:pPr>
        <w:pStyle w:val="11"/>
        <w:widowControl/>
        <w:spacing w:beforeAutospacing="0" w:afterAutospacing="0" w:line="30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3、投标人为残疾人福利性单位的，根据其提供的《残疾人福利性单位声明函》（格式附后）进行认定，残疾人福利性单位视同小型、微型企业。残疾人福利性单位属于小型、微型企业的，不重复享受政策。</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highlight w:val="none"/>
        </w:rPr>
        <w:t>附：</w:t>
      </w:r>
    </w:p>
    <w:p>
      <w:pPr>
        <w:pStyle w:val="11"/>
        <w:widowControl/>
        <w:spacing w:beforeAutospacing="0" w:afterAutospacing="0" w:line="18" w:lineRule="atLeast"/>
        <w:jc w:val="center"/>
        <w:outlineLvl w:val="1"/>
        <w:rPr>
          <w:rFonts w:ascii="仿宋" w:hAnsi="仿宋" w:eastAsia="仿宋" w:cs="仿宋"/>
          <w:color w:val="auto"/>
          <w:sz w:val="28"/>
          <w:szCs w:val="28"/>
          <w:highlight w:val="none"/>
        </w:rPr>
      </w:pPr>
      <w:r>
        <w:rPr>
          <w:rStyle w:val="16"/>
          <w:rFonts w:hint="eastAsia" w:ascii="仿宋" w:hAnsi="仿宋" w:eastAsia="仿宋" w:cs="仿宋"/>
          <w:color w:val="auto"/>
          <w:sz w:val="28"/>
          <w:szCs w:val="28"/>
          <w:highlight w:val="none"/>
        </w:rPr>
        <w:t>残疾人福利性单位声明函（价格扣除适用，若有）</w:t>
      </w:r>
    </w:p>
    <w:p>
      <w:pPr>
        <w:pStyle w:val="11"/>
        <w:widowControl/>
        <w:spacing w:beforeAutospacing="0" w:afterAutospacing="0" w:line="18" w:lineRule="atLeast"/>
        <w:rPr>
          <w:rFonts w:ascii="仿宋" w:hAnsi="仿宋" w:eastAsia="仿宋" w:cs="仿宋"/>
          <w:color w:val="auto"/>
          <w:highlight w:val="none"/>
        </w:rPr>
      </w:pPr>
      <w:r>
        <w:rPr>
          <w:rStyle w:val="16"/>
          <w:rFonts w:hint="eastAsia" w:ascii="仿宋" w:hAnsi="仿宋" w:eastAsia="仿宋" w:cs="仿宋"/>
          <w:color w:val="auto"/>
          <w:sz w:val="21"/>
          <w:szCs w:val="21"/>
          <w:highlight w:val="none"/>
        </w:rPr>
        <w:t> </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本投标人郑重声明，根据《财政部 民政部 中国残疾人联合会关于促进残疾人就业政府采购政策的通知》（财库[2018]141号）的规定，本投标人为符合条件的残疾人福利性单位，且本投标人参加贵单位的</w:t>
      </w:r>
      <w:r>
        <w:rPr>
          <w:rFonts w:hint="eastAsia" w:ascii="仿宋" w:hAnsi="仿宋" w:eastAsia="仿宋" w:cs="仿宋"/>
          <w:color w:val="auto"/>
          <w:highlight w:val="none"/>
          <w:u w:val="single"/>
        </w:rPr>
        <w:t>（填写“项目名称”）</w:t>
      </w:r>
      <w:r>
        <w:rPr>
          <w:rFonts w:hint="eastAsia" w:ascii="仿宋" w:hAnsi="仿宋" w:eastAsia="仿宋" w:cs="仿宋"/>
          <w:color w:val="auto"/>
          <w:highlight w:val="none"/>
        </w:rPr>
        <w:t>项目采购活动：</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 ）提供本投标人制造的</w:t>
      </w:r>
      <w:r>
        <w:rPr>
          <w:rFonts w:hint="eastAsia" w:ascii="仿宋" w:hAnsi="仿宋" w:eastAsia="仿宋" w:cs="仿宋"/>
          <w:color w:val="auto"/>
          <w:highlight w:val="none"/>
          <w:u w:val="single"/>
        </w:rPr>
        <w:t>（填写“所投合同包、品目号”）</w:t>
      </w:r>
      <w:r>
        <w:rPr>
          <w:rFonts w:hint="eastAsia" w:ascii="仿宋" w:hAnsi="仿宋" w:eastAsia="仿宋" w:cs="仿宋"/>
          <w:color w:val="auto"/>
          <w:highlight w:val="none"/>
        </w:rPr>
        <w:t>货物，</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 ）由本投标人承担的</w:t>
      </w:r>
      <w:r>
        <w:rPr>
          <w:rFonts w:hint="eastAsia" w:ascii="仿宋" w:hAnsi="仿宋" w:eastAsia="仿宋" w:cs="仿宋"/>
          <w:color w:val="auto"/>
          <w:highlight w:val="none"/>
          <w:u w:val="single"/>
        </w:rPr>
        <w:t>（填写“所投合同包、品目号”）</w:t>
      </w:r>
      <w:r>
        <w:rPr>
          <w:rFonts w:hint="eastAsia" w:ascii="仿宋" w:hAnsi="仿宋" w:eastAsia="仿宋" w:cs="仿宋"/>
          <w:color w:val="auto"/>
          <w:highlight w:val="none"/>
        </w:rPr>
        <w:t>工程，</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 ）由本投标人提供的</w:t>
      </w:r>
      <w:r>
        <w:rPr>
          <w:rFonts w:hint="eastAsia" w:ascii="仿宋" w:hAnsi="仿宋" w:eastAsia="仿宋" w:cs="仿宋"/>
          <w:color w:val="auto"/>
          <w:highlight w:val="none"/>
          <w:u w:val="single"/>
        </w:rPr>
        <w:t>（填写“所投合同包、品目号”）</w:t>
      </w:r>
      <w:r>
        <w:rPr>
          <w:rFonts w:hint="eastAsia" w:ascii="仿宋" w:hAnsi="仿宋" w:eastAsia="仿宋" w:cs="仿宋"/>
          <w:color w:val="auto"/>
          <w:highlight w:val="none"/>
        </w:rPr>
        <w:t>服务；或</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 ）提供其他残疾人福利性单位制造的</w:t>
      </w:r>
      <w:r>
        <w:rPr>
          <w:rFonts w:hint="eastAsia" w:ascii="仿宋" w:hAnsi="仿宋" w:eastAsia="仿宋" w:cs="仿宋"/>
          <w:color w:val="auto"/>
          <w:highlight w:val="none"/>
          <w:u w:val="single"/>
        </w:rPr>
        <w:t>（填写“所投合同包、品目号”）</w:t>
      </w:r>
      <w:r>
        <w:rPr>
          <w:rFonts w:hint="eastAsia" w:ascii="仿宋" w:hAnsi="仿宋" w:eastAsia="仿宋" w:cs="仿宋"/>
          <w:color w:val="auto"/>
          <w:highlight w:val="none"/>
        </w:rPr>
        <w:t>货物（不包括使用非残疾人福利性单位注册商标的货物）。</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本投标人对上述声明的真实性负责。如有虚假，将依法承担相应责任。</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★注意：</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1、请投标人按照实际情况编制填写本声明函，并在相应的（）中打“√”。</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2、纸质投标文件正本中的本声明函（若有）应为原件。</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3、若《残疾人福利性单位声明函》内容不真实，</w:t>
      </w:r>
      <w:r>
        <w:rPr>
          <w:rStyle w:val="16"/>
          <w:rFonts w:hint="eastAsia" w:ascii="仿宋" w:hAnsi="仿宋" w:eastAsia="仿宋" w:cs="仿宋"/>
          <w:color w:val="auto"/>
          <w:highlight w:val="none"/>
        </w:rPr>
        <w:t>视为提供虚假材料</w:t>
      </w:r>
      <w:r>
        <w:rPr>
          <w:rFonts w:hint="eastAsia" w:ascii="仿宋" w:hAnsi="仿宋" w:eastAsia="仿宋" w:cs="仿宋"/>
          <w:color w:val="auto"/>
          <w:highlight w:val="none"/>
        </w:rPr>
        <w:t>。</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4、符合财政部、民政部、中国残联文件（财库[2018]141号）规定的残疾人福利性单位提供本单位制造的货物、承担的工程或服务，或提供其他残疾人福利性单位制造的货物（不包括使用非残疾人福利性单位注册商标的货物）</w:t>
      </w:r>
      <w:r>
        <w:rPr>
          <w:rStyle w:val="16"/>
          <w:rFonts w:hint="eastAsia" w:ascii="仿宋" w:hAnsi="仿宋" w:eastAsia="仿宋" w:cs="仿宋"/>
          <w:color w:val="auto"/>
          <w:highlight w:val="none"/>
        </w:rPr>
        <w:t>可享受价格扣除。</w:t>
      </w:r>
    </w:p>
    <w:p>
      <w:pPr>
        <w:pStyle w:val="11"/>
        <w:widowControl/>
        <w:spacing w:beforeAutospacing="0" w:afterAutospacing="0" w:line="18" w:lineRule="atLeast"/>
        <w:rPr>
          <w:rFonts w:ascii="仿宋" w:hAnsi="仿宋" w:eastAsia="仿宋" w:cs="仿宋"/>
          <w:color w:val="auto"/>
          <w:highlight w:val="none"/>
        </w:rPr>
      </w:pPr>
    </w:p>
    <w:p>
      <w:pPr>
        <w:pStyle w:val="11"/>
        <w:widowControl/>
        <w:spacing w:beforeAutospacing="0" w:afterAutospacing="0" w:line="18" w:lineRule="atLeast"/>
        <w:rPr>
          <w:rFonts w:ascii="仿宋" w:hAnsi="仿宋" w:eastAsia="仿宋" w:cs="仿宋"/>
          <w:color w:val="auto"/>
          <w:highlight w:val="none"/>
        </w:rPr>
      </w:pP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投 标 人：</w:t>
      </w:r>
      <w:r>
        <w:rPr>
          <w:rFonts w:hint="eastAsia" w:ascii="仿宋" w:hAnsi="仿宋" w:eastAsia="仿宋" w:cs="仿宋"/>
          <w:color w:val="auto"/>
          <w:highlight w:val="none"/>
          <w:u w:val="single"/>
        </w:rPr>
        <w:t>（全称并加盖单位公章）</w:t>
      </w:r>
    </w:p>
    <w:p>
      <w:pPr>
        <w:pStyle w:val="11"/>
        <w:widowControl/>
        <w:spacing w:beforeAutospacing="0" w:afterAutospacing="0" w:line="18" w:lineRule="atLeast"/>
        <w:rPr>
          <w:rFonts w:ascii="仿宋" w:hAnsi="仿宋" w:eastAsia="仿宋" w:cs="仿宋"/>
          <w:color w:val="auto"/>
          <w:highlight w:val="none"/>
        </w:rPr>
      </w:pP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投标人代表签字：</w:t>
      </w:r>
      <w:r>
        <w:rPr>
          <w:rFonts w:hint="eastAsia" w:ascii="仿宋" w:hAnsi="仿宋" w:eastAsia="仿宋" w:cs="仿宋"/>
          <w:color w:val="auto"/>
          <w:highlight w:val="none"/>
          <w:u w:val="single"/>
        </w:rPr>
        <w:t>                   </w:t>
      </w:r>
    </w:p>
    <w:p>
      <w:pPr>
        <w:pStyle w:val="11"/>
        <w:widowControl/>
        <w:spacing w:beforeAutospacing="0" w:afterAutospacing="0" w:line="18" w:lineRule="atLeast"/>
        <w:rPr>
          <w:rFonts w:ascii="仿宋" w:hAnsi="仿宋" w:eastAsia="仿宋" w:cs="仿宋"/>
          <w:color w:val="auto"/>
          <w:highlight w:val="none"/>
        </w:rPr>
      </w:pP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日    期：</w:t>
      </w:r>
      <w:r>
        <w:rPr>
          <w:rFonts w:hint="eastAsia" w:ascii="仿宋" w:hAnsi="仿宋" w:eastAsia="仿宋" w:cs="仿宋"/>
          <w:color w:val="auto"/>
          <w:highlight w:val="none"/>
          <w:u w:val="single"/>
        </w:rPr>
        <w:t>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w:t>
      </w:r>
      <w:r>
        <w:rPr>
          <w:rFonts w:hint="eastAsia" w:ascii="仿宋" w:hAnsi="仿宋" w:eastAsia="仿宋" w:cs="仿宋"/>
          <w:color w:val="auto"/>
          <w:highlight w:val="none"/>
        </w:rPr>
        <w:t>日</w:t>
      </w:r>
    </w:p>
    <w:p>
      <w:pPr>
        <w:pStyle w:val="11"/>
        <w:widowControl/>
        <w:spacing w:beforeAutospacing="0" w:afterAutospacing="0" w:line="18" w:lineRule="atLeast"/>
        <w:ind w:firstLine="480" w:firstLineChars="200"/>
        <w:rPr>
          <w:rFonts w:ascii="仿宋" w:hAnsi="仿宋" w:eastAsia="仿宋" w:cs="仿宋"/>
          <w:color w:val="auto"/>
          <w:highlight w:val="none"/>
        </w:rPr>
      </w:pPr>
    </w:p>
    <w:p>
      <w:pPr>
        <w:pStyle w:val="11"/>
        <w:widowControl/>
        <w:spacing w:beforeAutospacing="0" w:afterAutospacing="0" w:line="18" w:lineRule="atLeast"/>
        <w:ind w:firstLine="480" w:firstLineChars="200"/>
        <w:rPr>
          <w:rFonts w:ascii="仿宋" w:hAnsi="仿宋" w:eastAsia="仿宋" w:cs="仿宋"/>
          <w:color w:val="auto"/>
          <w:highlight w:val="none"/>
        </w:rPr>
      </w:pPr>
    </w:p>
    <w:p>
      <w:pPr>
        <w:pStyle w:val="11"/>
        <w:widowControl/>
        <w:spacing w:beforeAutospacing="0" w:afterAutospacing="0" w:line="400" w:lineRule="exact"/>
        <w:rPr>
          <w:rFonts w:ascii="仿宋" w:hAnsi="仿宋" w:eastAsia="仿宋" w:cs="仿宋"/>
          <w:color w:val="auto"/>
          <w:highlight w:val="none"/>
          <w:u w:val="dotDotDash"/>
        </w:rPr>
      </w:pPr>
      <w:r>
        <w:rPr>
          <w:rFonts w:hint="eastAsia" w:ascii="仿宋" w:hAnsi="仿宋" w:eastAsia="仿宋" w:cs="仿宋"/>
          <w:color w:val="auto"/>
          <w:highlight w:val="none"/>
          <w:u w:val="dotDotDash"/>
        </w:rPr>
        <w:t xml:space="preserve">                                                                            </w:t>
      </w:r>
    </w:p>
    <w:p>
      <w:pPr>
        <w:pStyle w:val="11"/>
        <w:widowControl/>
        <w:spacing w:beforeAutospacing="0" w:afterAutospacing="0" w:line="18" w:lineRule="atLeast"/>
        <w:ind w:firstLine="480" w:firstLineChars="200"/>
        <w:rPr>
          <w:rFonts w:ascii="仿宋" w:hAnsi="仿宋" w:eastAsia="仿宋" w:cs="仿宋"/>
          <w:color w:val="auto"/>
          <w:highlight w:val="none"/>
        </w:rPr>
      </w:pPr>
    </w:p>
    <w:p>
      <w:pPr>
        <w:pStyle w:val="11"/>
        <w:widowControl/>
        <w:spacing w:beforeAutospacing="0" w:afterAutospacing="0" w:line="18" w:lineRule="atLeast"/>
        <w:ind w:firstLine="480" w:firstLineChars="200"/>
        <w:rPr>
          <w:rFonts w:ascii="仿宋" w:hAnsi="仿宋" w:eastAsia="仿宋" w:cs="仿宋"/>
          <w:color w:val="auto"/>
          <w:highlight w:val="none"/>
        </w:rPr>
      </w:pPr>
    </w:p>
    <w:p>
      <w:pPr>
        <w:pStyle w:val="11"/>
        <w:widowControl/>
        <w:spacing w:beforeAutospacing="0" w:afterAutospacing="0" w:line="18" w:lineRule="atLeast"/>
        <w:jc w:val="center"/>
        <w:outlineLvl w:val="1"/>
        <w:rPr>
          <w:rFonts w:ascii="仿宋" w:hAnsi="仿宋" w:eastAsia="仿宋" w:cs="仿宋"/>
          <w:color w:val="auto"/>
          <w:sz w:val="28"/>
          <w:szCs w:val="28"/>
          <w:highlight w:val="none"/>
        </w:rPr>
      </w:pPr>
      <w:r>
        <w:rPr>
          <w:rStyle w:val="16"/>
          <w:rFonts w:hint="eastAsia" w:ascii="仿宋" w:hAnsi="仿宋" w:eastAsia="仿宋" w:cs="仿宋"/>
          <w:color w:val="auto"/>
          <w:sz w:val="28"/>
          <w:szCs w:val="28"/>
          <w:highlight w:val="none"/>
        </w:rPr>
        <w:t>三-3采购文件规定的其他价格扣除证明材料（若有）</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jc w:val="center"/>
        <w:outlineLvl w:val="2"/>
        <w:rPr>
          <w:rFonts w:ascii="仿宋" w:hAnsi="仿宋" w:eastAsia="仿宋" w:cs="仿宋"/>
          <w:color w:val="auto"/>
          <w:highlight w:val="none"/>
        </w:rPr>
      </w:pPr>
      <w:r>
        <w:rPr>
          <w:rFonts w:hint="eastAsia" w:ascii="仿宋" w:hAnsi="仿宋" w:eastAsia="仿宋" w:cs="仿宋"/>
          <w:color w:val="auto"/>
          <w:highlight w:val="none"/>
        </w:rPr>
        <w:t>编制说明</w:t>
      </w:r>
    </w:p>
    <w:p>
      <w:pPr>
        <w:pStyle w:val="11"/>
        <w:widowControl/>
        <w:spacing w:beforeAutospacing="0" w:afterAutospacing="0" w:line="18" w:lineRule="atLeast"/>
        <w:jc w:val="center"/>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若投标人可享受采购文件规定的除</w:t>
      </w:r>
      <w:r>
        <w:rPr>
          <w:rStyle w:val="16"/>
          <w:rFonts w:hint="eastAsia" w:ascii="仿宋" w:hAnsi="仿宋" w:eastAsia="仿宋" w:cs="仿宋"/>
          <w:color w:val="auto"/>
          <w:highlight w:val="none"/>
        </w:rPr>
        <w:t>“节能（非强制类）、环境标志产品价格扣除”及“小型、微型企业产品等价格扣除”</w:t>
      </w:r>
      <w:r>
        <w:rPr>
          <w:rFonts w:hint="eastAsia" w:ascii="仿宋" w:hAnsi="仿宋" w:eastAsia="仿宋" w:cs="仿宋"/>
          <w:color w:val="auto"/>
          <w:highlight w:val="none"/>
        </w:rPr>
        <w:t>外的其他价格扣除优惠，则投标人应按照采购文件要求提供相应证明材</w:t>
      </w:r>
      <w:r>
        <w:rPr>
          <w:rFonts w:hint="eastAsia" w:ascii="仿宋" w:hAnsi="仿宋" w:eastAsia="仿宋" w:cs="仿宋"/>
          <w:color w:val="auto"/>
          <w:sz w:val="21"/>
          <w:szCs w:val="21"/>
          <w:highlight w:val="none"/>
        </w:rPr>
        <w:t>料。</w:t>
      </w:r>
    </w:p>
    <w:p>
      <w:pPr>
        <w:pStyle w:val="11"/>
        <w:widowControl/>
        <w:spacing w:beforeAutospacing="0" w:afterAutospacing="0" w:line="18" w:lineRule="atLeas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br w:type="textWrapping"/>
      </w: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outlineLvl w:val="0"/>
        <w:rPr>
          <w:rStyle w:val="16"/>
          <w:rFonts w:ascii="仿宋" w:hAnsi="仿宋" w:eastAsia="仿宋" w:cs="仿宋"/>
          <w:color w:val="auto"/>
          <w:sz w:val="32"/>
          <w:szCs w:val="32"/>
          <w:highlight w:val="none"/>
        </w:rPr>
      </w:pPr>
      <w:r>
        <w:rPr>
          <w:rStyle w:val="16"/>
          <w:rFonts w:hint="eastAsia" w:ascii="仿宋" w:hAnsi="仿宋" w:eastAsia="仿宋" w:cs="仿宋"/>
          <w:color w:val="auto"/>
          <w:sz w:val="32"/>
          <w:szCs w:val="32"/>
          <w:highlight w:val="none"/>
        </w:rPr>
        <w:t>四、采购文件规定的加分证明材料（若有）</w:t>
      </w:r>
    </w:p>
    <w:p>
      <w:pPr>
        <w:pStyle w:val="11"/>
        <w:widowControl/>
        <w:spacing w:beforeAutospacing="0" w:afterAutospacing="0" w:line="18" w:lineRule="atLeast"/>
        <w:jc w:val="center"/>
        <w:rPr>
          <w:rStyle w:val="16"/>
          <w:rFonts w:ascii="仿宋" w:hAnsi="仿宋" w:eastAsia="仿宋" w:cs="仿宋"/>
          <w:color w:val="auto"/>
          <w:sz w:val="32"/>
          <w:szCs w:val="32"/>
          <w:highlight w:val="none"/>
        </w:rPr>
      </w:pPr>
    </w:p>
    <w:p>
      <w:pPr>
        <w:pStyle w:val="11"/>
        <w:widowControl/>
        <w:spacing w:beforeAutospacing="0" w:afterAutospacing="0" w:line="18" w:lineRule="atLeast"/>
        <w:jc w:val="center"/>
        <w:outlineLvl w:val="1"/>
        <w:rPr>
          <w:rStyle w:val="16"/>
          <w:rFonts w:ascii="仿宋" w:hAnsi="仿宋" w:eastAsia="仿宋" w:cs="仿宋"/>
          <w:color w:val="auto"/>
          <w:sz w:val="28"/>
          <w:szCs w:val="28"/>
          <w:highlight w:val="none"/>
        </w:rPr>
      </w:pPr>
      <w:r>
        <w:rPr>
          <w:rFonts w:hint="eastAsia" w:ascii="仿宋" w:hAnsi="仿宋" w:eastAsia="仿宋" w:cs="仿宋"/>
          <w:color w:val="auto"/>
          <w:sz w:val="21"/>
          <w:szCs w:val="21"/>
          <w:highlight w:val="none"/>
        </w:rPr>
        <w:t> </w:t>
      </w:r>
      <w:r>
        <w:rPr>
          <w:rStyle w:val="16"/>
          <w:rFonts w:hint="eastAsia" w:ascii="仿宋" w:hAnsi="仿宋" w:eastAsia="仿宋" w:cs="仿宋"/>
          <w:color w:val="auto"/>
          <w:sz w:val="28"/>
          <w:szCs w:val="28"/>
          <w:highlight w:val="none"/>
        </w:rPr>
        <w:t>四-1节能（非强制类）、环境标志产品加分证明材料（若有）</w:t>
      </w:r>
    </w:p>
    <w:p>
      <w:pPr>
        <w:pStyle w:val="11"/>
        <w:widowControl/>
        <w:spacing w:beforeAutospacing="0" w:afterAutospacing="0" w:line="18" w:lineRule="atLeast"/>
        <w:jc w:val="center"/>
        <w:rPr>
          <w:rStyle w:val="16"/>
          <w:rFonts w:ascii="仿宋" w:hAnsi="仿宋" w:eastAsia="仿宋" w:cs="仿宋"/>
          <w:color w:val="auto"/>
          <w:sz w:val="28"/>
          <w:szCs w:val="28"/>
          <w:highlight w:val="none"/>
        </w:rPr>
      </w:pPr>
    </w:p>
    <w:p>
      <w:pPr>
        <w:pStyle w:val="11"/>
        <w:widowControl/>
        <w:spacing w:beforeAutospacing="0" w:afterAutospacing="0" w:line="18" w:lineRule="atLeast"/>
        <w:jc w:val="center"/>
        <w:outlineLvl w:val="1"/>
        <w:rPr>
          <w:rFonts w:ascii="仿宋" w:hAnsi="仿宋" w:eastAsia="仿宋" w:cs="仿宋"/>
          <w:color w:val="auto"/>
          <w:sz w:val="28"/>
          <w:szCs w:val="28"/>
          <w:highlight w:val="none"/>
        </w:rPr>
      </w:pPr>
      <w:r>
        <w:rPr>
          <w:rStyle w:val="16"/>
          <w:rFonts w:hint="eastAsia" w:ascii="仿宋" w:hAnsi="仿宋" w:eastAsia="仿宋" w:cs="仿宋"/>
          <w:color w:val="auto"/>
          <w:sz w:val="28"/>
          <w:szCs w:val="28"/>
          <w:highlight w:val="none"/>
        </w:rPr>
        <w:t>四-1-①节能（非强制类）、环境标志产品统计表（加分适用，若有）</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招标编号：</w:t>
      </w:r>
      <w:r>
        <w:rPr>
          <w:rFonts w:hint="eastAsia" w:ascii="仿宋" w:hAnsi="仿宋" w:eastAsia="仿宋" w:cs="仿宋"/>
          <w:color w:val="auto"/>
          <w:highlight w:val="none"/>
          <w:u w:val="single"/>
        </w:rPr>
        <w:t>                   </w:t>
      </w:r>
    </w:p>
    <w:p>
      <w:pPr>
        <w:pStyle w:val="11"/>
        <w:widowControl/>
        <w:spacing w:beforeAutospacing="0" w:afterAutospacing="0" w:line="18" w:lineRule="atLeast"/>
        <w:jc w:val="right"/>
        <w:rPr>
          <w:rFonts w:ascii="仿宋" w:hAnsi="仿宋" w:eastAsia="仿宋" w:cs="仿宋"/>
          <w:color w:val="auto"/>
          <w:highlight w:val="none"/>
        </w:rPr>
      </w:pPr>
      <w:r>
        <w:rPr>
          <w:rFonts w:hint="eastAsia" w:ascii="仿宋" w:hAnsi="仿宋" w:eastAsia="仿宋" w:cs="仿宋"/>
          <w:color w:val="auto"/>
          <w:highlight w:val="none"/>
        </w:rPr>
        <w:t>货币及单位：人民币元</w:t>
      </w:r>
    </w:p>
    <w:tbl>
      <w:tblPr>
        <w:tblStyle w:val="13"/>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1"/>
        <w:gridCol w:w="1092"/>
        <w:gridCol w:w="1759"/>
        <w:gridCol w:w="1300"/>
        <w:gridCol w:w="1301"/>
        <w:gridCol w:w="1300"/>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jc w:val="center"/>
        </w:trPr>
        <w:tc>
          <w:tcPr>
            <w:tcW w:w="1051"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8069" w:type="dxa"/>
            <w:gridSpan w:val="6"/>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jc w:val="center"/>
        </w:trPr>
        <w:tc>
          <w:tcPr>
            <w:tcW w:w="1051" w:type="dxa"/>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合同包</w:t>
            </w:r>
          </w:p>
        </w:tc>
        <w:tc>
          <w:tcPr>
            <w:tcW w:w="1092" w:type="dxa"/>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品目号</w:t>
            </w:r>
          </w:p>
        </w:tc>
        <w:tc>
          <w:tcPr>
            <w:tcW w:w="1759" w:type="dxa"/>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货物名称</w:t>
            </w:r>
          </w:p>
        </w:tc>
        <w:tc>
          <w:tcPr>
            <w:tcW w:w="1300" w:type="dxa"/>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单价</w:t>
            </w:r>
          </w:p>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（现场）</w:t>
            </w:r>
          </w:p>
        </w:tc>
        <w:tc>
          <w:tcPr>
            <w:tcW w:w="1301" w:type="dxa"/>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数量</w:t>
            </w:r>
          </w:p>
        </w:tc>
        <w:tc>
          <w:tcPr>
            <w:tcW w:w="1300" w:type="dxa"/>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总价</w:t>
            </w:r>
          </w:p>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（现场）</w:t>
            </w:r>
          </w:p>
        </w:tc>
        <w:tc>
          <w:tcPr>
            <w:tcW w:w="1317" w:type="dxa"/>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jc w:val="center"/>
        </w:trPr>
        <w:tc>
          <w:tcPr>
            <w:tcW w:w="1051" w:type="dxa"/>
            <w:vMerge w:val="restart"/>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w:t>
            </w:r>
          </w:p>
        </w:tc>
        <w:tc>
          <w:tcPr>
            <w:tcW w:w="1092" w:type="dxa"/>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1759"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1300"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1301"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1300"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1317"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jc w:val="center"/>
        </w:trPr>
        <w:tc>
          <w:tcPr>
            <w:tcW w:w="1051" w:type="dxa"/>
            <w:vMerge w:val="continue"/>
            <w:tcMar>
              <w:left w:w="105" w:type="dxa"/>
              <w:right w:w="105" w:type="dxa"/>
            </w:tcMar>
          </w:tcPr>
          <w:p>
            <w:pPr>
              <w:rPr>
                <w:rFonts w:ascii="仿宋" w:hAnsi="仿宋" w:eastAsia="仿宋" w:cs="仿宋"/>
                <w:color w:val="auto"/>
                <w:sz w:val="24"/>
                <w:highlight w:val="none"/>
              </w:rPr>
            </w:pPr>
          </w:p>
        </w:tc>
        <w:tc>
          <w:tcPr>
            <w:tcW w:w="1092" w:type="dxa"/>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w:t>
            </w:r>
          </w:p>
        </w:tc>
        <w:tc>
          <w:tcPr>
            <w:tcW w:w="1759"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1300"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1301"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1300"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1317"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2" w:hRule="atLeast"/>
          <w:jc w:val="center"/>
        </w:trPr>
        <w:tc>
          <w:tcPr>
            <w:tcW w:w="1051" w:type="dxa"/>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备注</w:t>
            </w:r>
          </w:p>
        </w:tc>
        <w:tc>
          <w:tcPr>
            <w:tcW w:w="8069" w:type="dxa"/>
            <w:gridSpan w:val="6"/>
            <w:tcMar>
              <w:left w:w="105" w:type="dxa"/>
              <w:right w:w="105" w:type="dxa"/>
            </w:tcMar>
          </w:tcPr>
          <w:p>
            <w:pPr>
              <w:pStyle w:val="11"/>
              <w:widowControl/>
              <w:spacing w:line="18" w:lineRule="atLeast"/>
              <w:rPr>
                <w:rFonts w:ascii="仿宋" w:hAnsi="仿宋" w:eastAsia="仿宋" w:cs="仿宋"/>
                <w:color w:val="auto"/>
                <w:highlight w:val="none"/>
              </w:rPr>
            </w:pPr>
            <w:r>
              <w:rPr>
                <w:rFonts w:hint="eastAsia" w:ascii="仿宋" w:hAnsi="仿宋" w:eastAsia="仿宋" w:cs="仿宋"/>
                <w:color w:val="auto"/>
                <w:highlight w:val="none"/>
              </w:rPr>
              <w:t>a.合同包内属于节能、环境标志产品的报价总金额：</w:t>
            </w:r>
            <w:r>
              <w:rPr>
                <w:rFonts w:hint="eastAsia" w:ascii="仿宋" w:hAnsi="仿宋" w:eastAsia="仿宋" w:cs="仿宋"/>
                <w:color w:val="auto"/>
                <w:highlight w:val="none"/>
                <w:u w:val="single"/>
              </w:rPr>
              <w:t>              </w:t>
            </w:r>
            <w:r>
              <w:rPr>
                <w:rFonts w:hint="eastAsia" w:ascii="仿宋" w:hAnsi="仿宋" w:eastAsia="仿宋" w:cs="仿宋"/>
                <w:color w:val="auto"/>
                <w:highlight w:val="none"/>
              </w:rPr>
              <w:t>；</w:t>
            </w:r>
          </w:p>
          <w:p>
            <w:pPr>
              <w:pStyle w:val="11"/>
              <w:widowControl/>
              <w:spacing w:line="18" w:lineRule="atLeast"/>
              <w:rPr>
                <w:rFonts w:ascii="仿宋" w:hAnsi="仿宋" w:eastAsia="仿宋" w:cs="仿宋"/>
                <w:color w:val="auto"/>
                <w:highlight w:val="none"/>
              </w:rPr>
            </w:pPr>
            <w:r>
              <w:rPr>
                <w:rFonts w:hint="eastAsia" w:ascii="仿宋" w:hAnsi="仿宋" w:eastAsia="仿宋" w:cs="仿宋"/>
                <w:color w:val="auto"/>
                <w:highlight w:val="none"/>
              </w:rPr>
              <w:t>b.合同包投标总价（报价总金额）：</w:t>
            </w:r>
            <w:r>
              <w:rPr>
                <w:rFonts w:hint="eastAsia" w:ascii="仿宋" w:hAnsi="仿宋" w:eastAsia="仿宋" w:cs="仿宋"/>
                <w:color w:val="auto"/>
                <w:highlight w:val="none"/>
                <w:u w:val="single"/>
              </w:rPr>
              <w:t>              </w:t>
            </w:r>
            <w:r>
              <w:rPr>
                <w:rFonts w:hint="eastAsia" w:ascii="仿宋" w:hAnsi="仿宋" w:eastAsia="仿宋" w:cs="仿宋"/>
                <w:color w:val="auto"/>
                <w:highlight w:val="none"/>
              </w:rPr>
              <w:t>；</w:t>
            </w:r>
          </w:p>
          <w:p>
            <w:pPr>
              <w:pStyle w:val="11"/>
              <w:widowControl/>
              <w:spacing w:line="18" w:lineRule="atLeast"/>
              <w:rPr>
                <w:rFonts w:ascii="仿宋" w:hAnsi="仿宋" w:eastAsia="仿宋" w:cs="仿宋"/>
                <w:color w:val="auto"/>
                <w:highlight w:val="none"/>
              </w:rPr>
            </w:pPr>
            <w:r>
              <w:rPr>
                <w:rFonts w:hint="eastAsia" w:ascii="仿宋" w:hAnsi="仿宋" w:eastAsia="仿宋" w:cs="仿宋"/>
                <w:color w:val="auto"/>
                <w:highlight w:val="none"/>
              </w:rPr>
              <w:t>c.“合同包内属于节能、环境标志产品的报价总金额”占“合同包投标总价（报价总金额）”的比例（以%列示）：</w:t>
            </w:r>
            <w:r>
              <w:rPr>
                <w:rFonts w:hint="eastAsia" w:ascii="仿宋" w:hAnsi="仿宋" w:eastAsia="仿宋" w:cs="仿宋"/>
                <w:color w:val="auto"/>
                <w:highlight w:val="none"/>
                <w:u w:val="single"/>
              </w:rPr>
              <w:t>              </w:t>
            </w:r>
            <w:r>
              <w:rPr>
                <w:rFonts w:hint="eastAsia" w:ascii="仿宋" w:hAnsi="仿宋" w:eastAsia="仿宋" w:cs="仿宋"/>
                <w:color w:val="auto"/>
                <w:highlight w:val="none"/>
              </w:rPr>
              <w:t>。</w:t>
            </w:r>
          </w:p>
        </w:tc>
      </w:tr>
    </w:tbl>
    <w:p>
      <w:pPr>
        <w:pStyle w:val="11"/>
        <w:widowControl/>
        <w:spacing w:beforeAutospacing="0" w:afterAutospacing="0" w:line="18" w:lineRule="atLeast"/>
        <w:outlineLvl w:val="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★注意：</w:t>
      </w:r>
    </w:p>
    <w:p>
      <w:pPr>
        <w:pStyle w:val="11"/>
        <w:widowControl/>
        <w:spacing w:beforeAutospacing="0" w:afterAutospacing="0" w:line="18"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1、对节能、环境标志产品计算加分时，只依据投标文件</w:t>
      </w:r>
      <w:r>
        <w:rPr>
          <w:rStyle w:val="16"/>
          <w:rFonts w:hint="eastAsia" w:ascii="仿宋" w:hAnsi="仿宋" w:eastAsia="仿宋" w:cs="仿宋"/>
          <w:color w:val="auto"/>
          <w:sz w:val="21"/>
          <w:szCs w:val="21"/>
          <w:highlight w:val="none"/>
        </w:rPr>
        <w:t>“四-1-②节能（非强制类）、环境标志产品加分证明材料（加分适用，若有）”。</w:t>
      </w:r>
    </w:p>
    <w:p>
      <w:pPr>
        <w:pStyle w:val="11"/>
        <w:widowControl/>
        <w:spacing w:beforeAutospacing="0" w:afterAutospacing="0" w:line="18"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2、本表以合同包为单位，不同合同包请分别填写；同一合同包请按照其品目号顺序分别填写。</w:t>
      </w:r>
    </w:p>
    <w:p>
      <w:pPr>
        <w:pStyle w:val="11"/>
        <w:widowControl/>
        <w:spacing w:beforeAutospacing="0" w:afterAutospacing="0" w:line="18"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3、具体统计、计算：</w:t>
      </w:r>
    </w:p>
    <w:p>
      <w:pPr>
        <w:pStyle w:val="11"/>
        <w:widowControl/>
        <w:spacing w:beforeAutospacing="0" w:afterAutospacing="0" w:line="18"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3.1 若节能、环境标志产品仅是构成投标产品的部件、组件或零件，则该投标产品不享受鼓励优惠政策。同一品目中各认证证书不重复计算加分。属于政府强制采购的节能产品不享受加分。</w:t>
      </w:r>
    </w:p>
    <w:p>
      <w:pPr>
        <w:pStyle w:val="11"/>
        <w:widowControl/>
        <w:spacing w:beforeAutospacing="0" w:afterAutospacing="0" w:line="18"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3.2计算结果若除不尽，可四舍五入保留到小数点后两位。</w:t>
      </w:r>
    </w:p>
    <w:p>
      <w:pPr>
        <w:pStyle w:val="11"/>
        <w:widowControl/>
        <w:spacing w:beforeAutospacing="0" w:afterAutospacing="0" w:line="18"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3.3投标人应按照采购文件要求认真统计、计算，否则评标委员会不予认定。</w:t>
      </w:r>
    </w:p>
    <w:p>
      <w:pPr>
        <w:pStyle w:val="11"/>
        <w:widowControl/>
        <w:spacing w:beforeAutospacing="0" w:afterAutospacing="0" w:line="18"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3.4若无节能、环境标志产品，不填写本表，否则，</w:t>
      </w:r>
      <w:r>
        <w:rPr>
          <w:rStyle w:val="16"/>
          <w:rFonts w:hint="eastAsia" w:ascii="仿宋" w:hAnsi="仿宋" w:eastAsia="仿宋" w:cs="仿宋"/>
          <w:color w:val="auto"/>
          <w:sz w:val="21"/>
          <w:szCs w:val="21"/>
          <w:highlight w:val="none"/>
        </w:rPr>
        <w:t>视为提供虚假材料</w:t>
      </w:r>
      <w:r>
        <w:rPr>
          <w:rFonts w:hint="eastAsia" w:ascii="仿宋" w:hAnsi="仿宋" w:eastAsia="仿宋" w:cs="仿宋"/>
          <w:color w:val="auto"/>
          <w:sz w:val="21"/>
          <w:szCs w:val="21"/>
          <w:highlight w:val="none"/>
        </w:rPr>
        <w:t>。</w:t>
      </w:r>
    </w:p>
    <w:p>
      <w:pPr>
        <w:pStyle w:val="11"/>
        <w:widowControl/>
        <w:spacing w:beforeAutospacing="0" w:afterAutospacing="0" w:line="18"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4、纸质投标文件正本中的本表（若有）应为原件。</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投 标 人：</w:t>
      </w:r>
      <w:r>
        <w:rPr>
          <w:rFonts w:hint="eastAsia" w:ascii="仿宋" w:hAnsi="仿宋" w:eastAsia="仿宋" w:cs="仿宋"/>
          <w:color w:val="auto"/>
          <w:highlight w:val="none"/>
          <w:u w:val="single"/>
        </w:rPr>
        <w:t>（全称并加盖单位公章）</w:t>
      </w:r>
    </w:p>
    <w:p>
      <w:pPr>
        <w:pStyle w:val="11"/>
        <w:widowControl/>
        <w:spacing w:beforeAutospacing="0" w:afterAutospacing="0" w:line="18" w:lineRule="atLeast"/>
        <w:rPr>
          <w:rFonts w:ascii="仿宋" w:hAnsi="仿宋" w:eastAsia="仿宋" w:cs="仿宋"/>
          <w:color w:val="auto"/>
          <w:highlight w:val="none"/>
        </w:rPr>
      </w:pP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投标人代表签字：</w:t>
      </w:r>
      <w:r>
        <w:rPr>
          <w:rFonts w:hint="eastAsia" w:ascii="仿宋" w:hAnsi="仿宋" w:eastAsia="仿宋" w:cs="仿宋"/>
          <w:color w:val="auto"/>
          <w:highlight w:val="none"/>
          <w:u w:val="single"/>
        </w:rPr>
        <w:t>                   </w:t>
      </w:r>
    </w:p>
    <w:p>
      <w:pPr>
        <w:pStyle w:val="11"/>
        <w:widowControl/>
        <w:spacing w:beforeAutospacing="0" w:afterAutospacing="0" w:line="18" w:lineRule="atLeast"/>
        <w:rPr>
          <w:rFonts w:ascii="仿宋" w:hAnsi="仿宋" w:eastAsia="仿宋" w:cs="仿宋"/>
          <w:color w:val="auto"/>
          <w:highlight w:val="none"/>
        </w:rPr>
      </w:pP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日    期：</w:t>
      </w:r>
      <w:r>
        <w:rPr>
          <w:rFonts w:hint="eastAsia" w:ascii="仿宋" w:hAnsi="仿宋" w:eastAsia="仿宋" w:cs="仿宋"/>
          <w:color w:val="auto"/>
          <w:highlight w:val="none"/>
          <w:u w:val="single"/>
        </w:rPr>
        <w:t>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w:t>
      </w:r>
      <w:r>
        <w:rPr>
          <w:rFonts w:hint="eastAsia" w:ascii="仿宋" w:hAnsi="仿宋" w:eastAsia="仿宋" w:cs="仿宋"/>
          <w:color w:val="auto"/>
          <w:highlight w:val="none"/>
        </w:rPr>
        <w:t>日</w:t>
      </w:r>
    </w:p>
    <w:p>
      <w:pPr>
        <w:pStyle w:val="11"/>
        <w:widowControl/>
        <w:spacing w:beforeAutospacing="0" w:afterAutospacing="0" w:line="18" w:lineRule="atLeast"/>
        <w:jc w:val="center"/>
        <w:rPr>
          <w:rStyle w:val="16"/>
          <w:rFonts w:ascii="仿宋" w:hAnsi="仿宋" w:eastAsia="仿宋" w:cs="仿宋"/>
          <w:color w:val="auto"/>
          <w:sz w:val="28"/>
          <w:szCs w:val="28"/>
          <w:highlight w:val="none"/>
        </w:rPr>
      </w:pPr>
    </w:p>
    <w:p>
      <w:pPr>
        <w:pStyle w:val="11"/>
        <w:widowControl/>
        <w:spacing w:beforeAutospacing="0" w:afterAutospacing="0" w:line="18" w:lineRule="atLeast"/>
        <w:jc w:val="center"/>
        <w:outlineLvl w:val="1"/>
        <w:rPr>
          <w:rFonts w:ascii="仿宋" w:hAnsi="仿宋" w:eastAsia="仿宋" w:cs="仿宋"/>
          <w:color w:val="auto"/>
          <w:sz w:val="28"/>
          <w:szCs w:val="28"/>
          <w:highlight w:val="none"/>
        </w:rPr>
      </w:pPr>
      <w:r>
        <w:rPr>
          <w:rStyle w:val="16"/>
          <w:rFonts w:hint="eastAsia" w:ascii="仿宋" w:hAnsi="仿宋" w:eastAsia="仿宋" w:cs="仿宋"/>
          <w:color w:val="auto"/>
          <w:sz w:val="28"/>
          <w:szCs w:val="28"/>
          <w:highlight w:val="none"/>
        </w:rPr>
        <w:t>四-1-②节能（非强制类）、环境标志产品证明材料（加分适用，若有）</w:t>
      </w:r>
    </w:p>
    <w:p>
      <w:pPr>
        <w:pStyle w:val="11"/>
        <w:widowControl/>
        <w:spacing w:beforeAutospacing="0" w:afterAutospacing="0" w:line="18" w:lineRule="atLeast"/>
        <w:rPr>
          <w:rFonts w:ascii="仿宋" w:hAnsi="仿宋" w:eastAsia="仿宋" w:cs="仿宋"/>
          <w:color w:val="auto"/>
          <w:highlight w:val="none"/>
        </w:rPr>
      </w:pPr>
      <w:r>
        <w:rPr>
          <w:rStyle w:val="16"/>
          <w:rFonts w:hint="eastAsia" w:ascii="仿宋" w:hAnsi="仿宋" w:eastAsia="仿宋" w:cs="仿宋"/>
          <w:color w:val="auto"/>
          <w:sz w:val="21"/>
          <w:szCs w:val="21"/>
          <w:highlight w:val="none"/>
        </w:rPr>
        <w:t> </w:t>
      </w:r>
    </w:p>
    <w:p>
      <w:pPr>
        <w:pStyle w:val="11"/>
        <w:widowControl/>
        <w:spacing w:beforeAutospacing="0" w:afterAutospacing="0" w:line="18" w:lineRule="atLeast"/>
        <w:rPr>
          <w:rFonts w:ascii="仿宋" w:hAnsi="仿宋" w:eastAsia="仿宋" w:cs="仿宋"/>
          <w:color w:val="auto"/>
          <w:highlight w:val="none"/>
        </w:rPr>
      </w:pPr>
      <w:r>
        <w:rPr>
          <w:rStyle w:val="16"/>
          <w:rFonts w:hint="eastAsia" w:ascii="仿宋" w:hAnsi="仿宋" w:eastAsia="仿宋" w:cs="仿宋"/>
          <w:color w:val="auto"/>
          <w:sz w:val="21"/>
          <w:szCs w:val="21"/>
          <w:highlight w:val="none"/>
        </w:rPr>
        <w:t> </w:t>
      </w:r>
    </w:p>
    <w:p>
      <w:pPr>
        <w:pStyle w:val="11"/>
        <w:widowControl/>
        <w:spacing w:beforeAutospacing="0" w:afterAutospacing="0" w:line="18" w:lineRule="atLeast"/>
        <w:jc w:val="center"/>
        <w:outlineLvl w:val="2"/>
        <w:rPr>
          <w:rFonts w:ascii="仿宋" w:hAnsi="仿宋" w:eastAsia="仿宋" w:cs="仿宋"/>
          <w:color w:val="auto"/>
          <w:highlight w:val="none"/>
        </w:rPr>
      </w:pPr>
      <w:r>
        <w:rPr>
          <w:rFonts w:hint="eastAsia" w:ascii="仿宋" w:hAnsi="仿宋" w:eastAsia="仿宋" w:cs="仿宋"/>
          <w:color w:val="auto"/>
          <w:highlight w:val="none"/>
        </w:rPr>
        <w:t>编制说明</w:t>
      </w:r>
    </w:p>
    <w:p>
      <w:pPr>
        <w:pStyle w:val="11"/>
        <w:widowControl/>
        <w:spacing w:beforeAutospacing="0" w:afterAutospacing="0" w:line="18" w:lineRule="atLeast"/>
        <w:jc w:val="center"/>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除采购文件另有规定外，投标人应按照采购文件第二章（表1）第13项规定提供相应证明材料。</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br w:type="textWrapping"/>
      </w: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400" w:lineRule="exact"/>
        <w:rPr>
          <w:rFonts w:ascii="仿宋" w:hAnsi="仿宋" w:eastAsia="仿宋" w:cs="仿宋"/>
          <w:color w:val="auto"/>
          <w:highlight w:val="none"/>
          <w:u w:val="dotDotDash"/>
        </w:rPr>
      </w:pPr>
      <w:r>
        <w:rPr>
          <w:rFonts w:hint="eastAsia" w:ascii="仿宋" w:hAnsi="仿宋" w:eastAsia="仿宋" w:cs="仿宋"/>
          <w:color w:val="auto"/>
          <w:highlight w:val="none"/>
          <w:u w:val="dotDotDash"/>
        </w:rPr>
        <w:t xml:space="preserve">                                                                            </w:t>
      </w: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outlineLvl w:val="1"/>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四</w:t>
      </w:r>
      <w:r>
        <w:rPr>
          <w:rStyle w:val="16"/>
          <w:rFonts w:hint="eastAsia" w:ascii="仿宋" w:hAnsi="仿宋" w:eastAsia="仿宋" w:cs="仿宋"/>
          <w:bCs/>
          <w:color w:val="auto"/>
          <w:sz w:val="28"/>
          <w:szCs w:val="28"/>
          <w:highlight w:val="none"/>
        </w:rPr>
        <w:t>-2采购文件规定的其他加分证明材料（若有）</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jc w:val="center"/>
        <w:outlineLvl w:val="2"/>
        <w:rPr>
          <w:rFonts w:ascii="仿宋" w:hAnsi="仿宋" w:eastAsia="仿宋" w:cs="仿宋"/>
          <w:color w:val="auto"/>
          <w:highlight w:val="none"/>
        </w:rPr>
      </w:pPr>
      <w:r>
        <w:rPr>
          <w:rFonts w:hint="eastAsia" w:ascii="仿宋" w:hAnsi="仿宋" w:eastAsia="仿宋" w:cs="仿宋"/>
          <w:color w:val="auto"/>
          <w:highlight w:val="none"/>
        </w:rPr>
        <w:t>编制说明</w:t>
      </w:r>
    </w:p>
    <w:p>
      <w:pPr>
        <w:pStyle w:val="11"/>
        <w:widowControl/>
        <w:spacing w:beforeAutospacing="0" w:afterAutospacing="0" w:line="18" w:lineRule="atLeast"/>
        <w:jc w:val="center"/>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若投标人可享受采购文件规定的除</w:t>
      </w:r>
      <w:r>
        <w:rPr>
          <w:rStyle w:val="16"/>
          <w:rFonts w:hint="eastAsia" w:ascii="仿宋" w:hAnsi="仿宋" w:eastAsia="仿宋" w:cs="仿宋"/>
          <w:color w:val="auto"/>
          <w:highlight w:val="none"/>
        </w:rPr>
        <w:t>“节能（非强制类）、环境标志产品加分”</w:t>
      </w:r>
      <w:r>
        <w:rPr>
          <w:rFonts w:hint="eastAsia" w:ascii="仿宋" w:hAnsi="仿宋" w:eastAsia="仿宋" w:cs="仿宋"/>
          <w:color w:val="auto"/>
          <w:highlight w:val="none"/>
        </w:rPr>
        <w:t>外的其他加分优惠，则投标人应按照采购文件要求提供相应证明材料。</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rPr>
          <w:rFonts w:ascii="仿宋" w:hAnsi="仿宋" w:eastAsia="仿宋" w:cs="仿宋"/>
          <w:color w:val="auto"/>
          <w:highlight w:val="none"/>
        </w:rPr>
      </w:pP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jc w:val="center"/>
        <w:rPr>
          <w:rStyle w:val="16"/>
          <w:rFonts w:ascii="仿宋" w:hAnsi="仿宋" w:eastAsia="仿宋" w:cs="仿宋"/>
          <w:color w:val="auto"/>
          <w:sz w:val="28"/>
          <w:szCs w:val="28"/>
          <w:highlight w:val="none"/>
        </w:rPr>
      </w:pPr>
    </w:p>
    <w:p>
      <w:pPr>
        <w:pStyle w:val="11"/>
        <w:widowControl/>
        <w:spacing w:beforeAutospacing="0" w:afterAutospacing="0" w:line="18" w:lineRule="atLeast"/>
        <w:jc w:val="both"/>
        <w:rPr>
          <w:rStyle w:val="16"/>
          <w:rFonts w:ascii="仿宋" w:hAnsi="仿宋" w:eastAsia="仿宋" w:cs="仿宋"/>
          <w:color w:val="auto"/>
          <w:sz w:val="28"/>
          <w:szCs w:val="28"/>
          <w:highlight w:val="none"/>
        </w:rPr>
      </w:pPr>
    </w:p>
    <w:p>
      <w:pPr>
        <w:pStyle w:val="11"/>
        <w:widowControl/>
        <w:spacing w:beforeAutospacing="0" w:afterAutospacing="0" w:line="18" w:lineRule="atLeast"/>
        <w:jc w:val="center"/>
        <w:rPr>
          <w:rStyle w:val="16"/>
          <w:rFonts w:ascii="仿宋" w:hAnsi="仿宋" w:eastAsia="仿宋" w:cs="仿宋"/>
          <w:color w:val="auto"/>
          <w:sz w:val="28"/>
          <w:szCs w:val="28"/>
          <w:highlight w:val="none"/>
        </w:rPr>
      </w:pPr>
    </w:p>
    <w:p>
      <w:pPr>
        <w:pStyle w:val="11"/>
        <w:widowControl/>
        <w:spacing w:before="75" w:beforeAutospacing="0" w:after="75" w:afterAutospacing="0"/>
        <w:jc w:val="center"/>
        <w:outlineLvl w:val="1"/>
        <w:rPr>
          <w:rFonts w:ascii="仿宋" w:hAnsi="仿宋" w:eastAsia="仿宋" w:cs="仿宋"/>
          <w:color w:val="auto"/>
          <w:highlight w:val="none"/>
        </w:rPr>
      </w:pPr>
      <w:r>
        <w:rPr>
          <w:rStyle w:val="16"/>
          <w:rFonts w:hint="eastAsia" w:ascii="仿宋" w:hAnsi="仿宋" w:eastAsia="仿宋" w:cs="仿宋"/>
          <w:color w:val="auto"/>
          <w:sz w:val="28"/>
          <w:szCs w:val="28"/>
          <w:highlight w:val="none"/>
        </w:rPr>
        <w:t>封面格式</w:t>
      </w:r>
    </w:p>
    <w:p>
      <w:pPr>
        <w:pStyle w:val="11"/>
        <w:widowControl/>
        <w:spacing w:before="75" w:beforeAutospacing="0" w:after="75" w:afterAutospacing="0"/>
        <w:rPr>
          <w:rFonts w:ascii="仿宋" w:hAnsi="仿宋" w:eastAsia="仿宋" w:cs="仿宋"/>
          <w:color w:val="auto"/>
          <w:highlight w:val="none"/>
        </w:rPr>
      </w:pPr>
      <w:r>
        <w:rPr>
          <w:rFonts w:hint="eastAsia" w:ascii="仿宋" w:hAnsi="仿宋" w:eastAsia="仿宋" w:cs="仿宋"/>
          <w:color w:val="auto"/>
          <w:sz w:val="36"/>
          <w:szCs w:val="36"/>
          <w:highlight w:val="none"/>
        </w:rPr>
        <w:t> </w:t>
      </w:r>
    </w:p>
    <w:p>
      <w:pPr>
        <w:pStyle w:val="11"/>
        <w:widowControl/>
        <w:spacing w:before="75" w:beforeAutospacing="0" w:after="75" w:afterAutospacing="0"/>
        <w:rPr>
          <w:rFonts w:ascii="仿宋" w:hAnsi="仿宋" w:eastAsia="仿宋" w:cs="仿宋"/>
          <w:color w:val="auto"/>
          <w:highlight w:val="none"/>
        </w:rPr>
      </w:pPr>
      <w:r>
        <w:rPr>
          <w:rFonts w:hint="eastAsia" w:ascii="仿宋" w:hAnsi="仿宋" w:eastAsia="仿宋" w:cs="仿宋"/>
          <w:color w:val="auto"/>
          <w:sz w:val="36"/>
          <w:szCs w:val="36"/>
          <w:highlight w:val="none"/>
        </w:rPr>
        <w:t> </w:t>
      </w:r>
    </w:p>
    <w:p>
      <w:pPr>
        <w:pStyle w:val="11"/>
        <w:widowControl/>
        <w:spacing w:before="75" w:beforeAutospacing="0" w:after="75" w:afterAutospacing="0"/>
        <w:rPr>
          <w:rFonts w:ascii="仿宋" w:hAnsi="仿宋" w:eastAsia="仿宋" w:cs="仿宋"/>
          <w:color w:val="auto"/>
          <w:highlight w:val="none"/>
        </w:rPr>
      </w:pPr>
      <w:r>
        <w:rPr>
          <w:rFonts w:hint="eastAsia" w:ascii="仿宋" w:hAnsi="仿宋" w:eastAsia="仿宋" w:cs="仿宋"/>
          <w:color w:val="auto"/>
          <w:sz w:val="36"/>
          <w:szCs w:val="36"/>
          <w:highlight w:val="none"/>
        </w:rPr>
        <w:t> </w:t>
      </w:r>
    </w:p>
    <w:p>
      <w:pPr>
        <w:pStyle w:val="11"/>
        <w:widowControl/>
        <w:spacing w:before="75" w:beforeAutospacing="0" w:after="75" w:afterAutospacing="0"/>
        <w:jc w:val="center"/>
        <w:outlineLvl w:val="0"/>
        <w:rPr>
          <w:rFonts w:ascii="仿宋" w:hAnsi="仿宋" w:eastAsia="仿宋" w:cs="仿宋"/>
          <w:color w:val="auto"/>
          <w:sz w:val="84"/>
          <w:szCs w:val="84"/>
          <w:highlight w:val="none"/>
        </w:rPr>
      </w:pPr>
      <w:r>
        <w:rPr>
          <w:rStyle w:val="16"/>
          <w:rFonts w:hint="eastAsia" w:ascii="仿宋" w:hAnsi="仿宋" w:eastAsia="仿宋" w:cs="仿宋"/>
          <w:color w:val="auto"/>
          <w:sz w:val="84"/>
          <w:szCs w:val="84"/>
          <w:highlight w:val="none"/>
        </w:rPr>
        <w:t>投 标 文 件</w:t>
      </w:r>
    </w:p>
    <w:p>
      <w:pPr>
        <w:pStyle w:val="11"/>
        <w:widowControl/>
        <w:spacing w:before="75" w:beforeAutospacing="0" w:after="75" w:afterAutospacing="0"/>
        <w:jc w:val="center"/>
        <w:outlineLvl w:val="1"/>
        <w:rPr>
          <w:rFonts w:ascii="仿宋" w:hAnsi="仿宋" w:eastAsia="仿宋" w:cs="仿宋"/>
          <w:color w:val="auto"/>
          <w:sz w:val="32"/>
          <w:szCs w:val="32"/>
          <w:highlight w:val="none"/>
        </w:rPr>
      </w:pPr>
      <w:r>
        <w:rPr>
          <w:rStyle w:val="16"/>
          <w:rFonts w:hint="eastAsia" w:ascii="仿宋" w:hAnsi="仿宋" w:eastAsia="仿宋" w:cs="仿宋"/>
          <w:color w:val="auto"/>
          <w:sz w:val="32"/>
          <w:szCs w:val="32"/>
          <w:highlight w:val="none"/>
        </w:rPr>
        <w:t>（技术商务部分）</w:t>
      </w:r>
    </w:p>
    <w:p>
      <w:pPr>
        <w:pStyle w:val="11"/>
        <w:widowControl/>
        <w:spacing w:before="75" w:beforeAutospacing="0" w:after="75" w:afterAutospacing="0"/>
        <w:rPr>
          <w:rFonts w:ascii="仿宋" w:hAnsi="仿宋" w:eastAsia="仿宋" w:cs="仿宋"/>
          <w:color w:val="auto"/>
          <w:highlight w:val="none"/>
        </w:rPr>
      </w:pPr>
      <w:r>
        <w:rPr>
          <w:rFonts w:hint="eastAsia" w:ascii="仿宋" w:hAnsi="仿宋" w:eastAsia="仿宋" w:cs="仿宋"/>
          <w:color w:val="auto"/>
          <w:sz w:val="36"/>
          <w:szCs w:val="36"/>
          <w:highlight w:val="none"/>
        </w:rPr>
        <w:t> </w:t>
      </w:r>
    </w:p>
    <w:p>
      <w:pPr>
        <w:pStyle w:val="11"/>
        <w:widowControl/>
        <w:spacing w:before="75" w:beforeAutospacing="0" w:after="75" w:afterAutospacing="0"/>
        <w:jc w:val="center"/>
        <w:outlineLvl w:val="1"/>
        <w:rPr>
          <w:rFonts w:ascii="仿宋" w:hAnsi="仿宋" w:eastAsia="仿宋" w:cs="仿宋"/>
          <w:color w:val="auto"/>
          <w:sz w:val="32"/>
          <w:szCs w:val="32"/>
          <w:highlight w:val="none"/>
        </w:rPr>
      </w:pPr>
      <w:r>
        <w:rPr>
          <w:rStyle w:val="16"/>
          <w:rFonts w:hint="eastAsia" w:ascii="仿宋" w:hAnsi="仿宋" w:eastAsia="仿宋" w:cs="仿宋"/>
          <w:color w:val="auto"/>
          <w:sz w:val="32"/>
          <w:szCs w:val="32"/>
          <w:highlight w:val="none"/>
          <w:u w:val="single"/>
        </w:rPr>
        <w:t>（填写正本或副本）</w:t>
      </w:r>
    </w:p>
    <w:p>
      <w:pPr>
        <w:pStyle w:val="11"/>
        <w:widowControl/>
        <w:spacing w:before="75" w:beforeAutospacing="0" w:after="75" w:afterAutospacing="0"/>
        <w:rPr>
          <w:rFonts w:ascii="仿宋" w:hAnsi="仿宋" w:eastAsia="仿宋" w:cs="仿宋"/>
          <w:color w:val="auto"/>
          <w:highlight w:val="none"/>
        </w:rPr>
      </w:pPr>
      <w:r>
        <w:rPr>
          <w:rFonts w:hint="eastAsia" w:ascii="仿宋" w:hAnsi="仿宋" w:eastAsia="仿宋" w:cs="仿宋"/>
          <w:color w:val="auto"/>
          <w:sz w:val="36"/>
          <w:szCs w:val="36"/>
          <w:highlight w:val="none"/>
        </w:rPr>
        <w:t> </w:t>
      </w:r>
    </w:p>
    <w:p>
      <w:pPr>
        <w:pStyle w:val="11"/>
        <w:widowControl/>
        <w:spacing w:before="75" w:beforeAutospacing="0" w:after="75" w:afterAutospacing="0"/>
        <w:ind w:firstLine="1920"/>
        <w:outlineLvl w:val="2"/>
        <w:rPr>
          <w:rFonts w:ascii="仿宋" w:hAnsi="仿宋" w:eastAsia="仿宋" w:cs="仿宋"/>
          <w:color w:val="auto"/>
          <w:sz w:val="28"/>
          <w:szCs w:val="28"/>
          <w:highlight w:val="none"/>
        </w:rPr>
      </w:pPr>
      <w:r>
        <w:rPr>
          <w:rStyle w:val="16"/>
          <w:rFonts w:hint="eastAsia" w:ascii="仿宋" w:hAnsi="仿宋" w:eastAsia="仿宋" w:cs="仿宋"/>
          <w:color w:val="auto"/>
          <w:sz w:val="28"/>
          <w:szCs w:val="28"/>
          <w:highlight w:val="none"/>
        </w:rPr>
        <w:t>项目名称：</w:t>
      </w:r>
      <w:r>
        <w:rPr>
          <w:rStyle w:val="16"/>
          <w:rFonts w:hint="eastAsia" w:ascii="仿宋" w:hAnsi="仿宋" w:eastAsia="仿宋" w:cs="仿宋"/>
          <w:color w:val="auto"/>
          <w:sz w:val="28"/>
          <w:szCs w:val="28"/>
          <w:highlight w:val="none"/>
          <w:u w:val="single"/>
        </w:rPr>
        <w:t>（由投标人填写）</w:t>
      </w:r>
    </w:p>
    <w:p>
      <w:pPr>
        <w:pStyle w:val="11"/>
        <w:widowControl/>
        <w:spacing w:before="75" w:beforeAutospacing="0" w:after="75" w:afterAutospacing="0"/>
        <w:ind w:firstLine="1920"/>
        <w:outlineLvl w:val="2"/>
        <w:rPr>
          <w:rFonts w:ascii="仿宋" w:hAnsi="仿宋" w:eastAsia="仿宋" w:cs="仿宋"/>
          <w:color w:val="auto"/>
          <w:sz w:val="28"/>
          <w:szCs w:val="28"/>
          <w:highlight w:val="none"/>
        </w:rPr>
      </w:pPr>
      <w:r>
        <w:rPr>
          <w:rStyle w:val="16"/>
          <w:rFonts w:hint="eastAsia" w:ascii="仿宋" w:hAnsi="仿宋" w:eastAsia="仿宋" w:cs="仿宋"/>
          <w:color w:val="auto"/>
          <w:sz w:val="28"/>
          <w:szCs w:val="28"/>
          <w:highlight w:val="none"/>
        </w:rPr>
        <w:t>招标编号：</w:t>
      </w:r>
      <w:r>
        <w:rPr>
          <w:rStyle w:val="16"/>
          <w:rFonts w:hint="eastAsia" w:ascii="仿宋" w:hAnsi="仿宋" w:eastAsia="仿宋" w:cs="仿宋"/>
          <w:color w:val="auto"/>
          <w:sz w:val="28"/>
          <w:szCs w:val="28"/>
          <w:highlight w:val="none"/>
          <w:u w:val="single"/>
        </w:rPr>
        <w:t>（由投标人填写）</w:t>
      </w:r>
    </w:p>
    <w:p>
      <w:pPr>
        <w:pStyle w:val="11"/>
        <w:widowControl/>
        <w:spacing w:before="75" w:beforeAutospacing="0" w:after="75" w:afterAutospacing="0"/>
        <w:ind w:firstLine="1920"/>
        <w:outlineLvl w:val="2"/>
        <w:rPr>
          <w:rFonts w:ascii="仿宋" w:hAnsi="仿宋" w:eastAsia="仿宋" w:cs="仿宋"/>
          <w:color w:val="auto"/>
          <w:sz w:val="28"/>
          <w:szCs w:val="28"/>
          <w:highlight w:val="none"/>
        </w:rPr>
      </w:pPr>
      <w:r>
        <w:rPr>
          <w:rStyle w:val="16"/>
          <w:rFonts w:hint="eastAsia" w:ascii="仿宋" w:hAnsi="仿宋" w:eastAsia="仿宋" w:cs="仿宋"/>
          <w:color w:val="auto"/>
          <w:sz w:val="28"/>
          <w:szCs w:val="28"/>
          <w:highlight w:val="none"/>
        </w:rPr>
        <w:t>所投合同包：</w:t>
      </w:r>
      <w:r>
        <w:rPr>
          <w:rStyle w:val="16"/>
          <w:rFonts w:hint="eastAsia" w:ascii="仿宋" w:hAnsi="仿宋" w:eastAsia="仿宋" w:cs="仿宋"/>
          <w:color w:val="auto"/>
          <w:sz w:val="28"/>
          <w:szCs w:val="28"/>
          <w:highlight w:val="none"/>
          <w:u w:val="single"/>
        </w:rPr>
        <w:t>（由投标人填写）</w:t>
      </w:r>
    </w:p>
    <w:p>
      <w:pPr>
        <w:pStyle w:val="11"/>
        <w:widowControl/>
        <w:spacing w:before="75" w:beforeAutospacing="0" w:after="75" w:afterAutospacing="0"/>
        <w:rPr>
          <w:rFonts w:ascii="仿宋" w:hAnsi="仿宋" w:eastAsia="仿宋" w:cs="仿宋"/>
          <w:color w:val="auto"/>
          <w:highlight w:val="none"/>
        </w:rPr>
      </w:pPr>
      <w:r>
        <w:rPr>
          <w:rFonts w:hint="eastAsia" w:ascii="仿宋" w:hAnsi="仿宋" w:eastAsia="仿宋" w:cs="仿宋"/>
          <w:color w:val="auto"/>
          <w:sz w:val="36"/>
          <w:szCs w:val="36"/>
          <w:highlight w:val="none"/>
        </w:rPr>
        <w:t> </w:t>
      </w:r>
    </w:p>
    <w:p>
      <w:pPr>
        <w:pStyle w:val="11"/>
        <w:widowControl/>
        <w:spacing w:before="75" w:beforeAutospacing="0" w:after="75" w:afterAutospacing="0"/>
        <w:rPr>
          <w:rFonts w:ascii="仿宋" w:hAnsi="仿宋" w:eastAsia="仿宋" w:cs="仿宋"/>
          <w:color w:val="auto"/>
          <w:highlight w:val="none"/>
        </w:rPr>
      </w:pPr>
      <w:r>
        <w:rPr>
          <w:rFonts w:hint="eastAsia" w:ascii="仿宋" w:hAnsi="仿宋" w:eastAsia="仿宋" w:cs="仿宋"/>
          <w:color w:val="auto"/>
          <w:sz w:val="36"/>
          <w:szCs w:val="36"/>
          <w:highlight w:val="none"/>
        </w:rPr>
        <w:t> </w:t>
      </w:r>
    </w:p>
    <w:p>
      <w:pPr>
        <w:pStyle w:val="11"/>
        <w:widowControl/>
        <w:spacing w:before="75" w:beforeAutospacing="0" w:after="75" w:afterAutospacing="0"/>
        <w:rPr>
          <w:rFonts w:ascii="仿宋" w:hAnsi="仿宋" w:eastAsia="仿宋" w:cs="仿宋"/>
          <w:color w:val="auto"/>
          <w:highlight w:val="none"/>
        </w:rPr>
      </w:pPr>
      <w:r>
        <w:rPr>
          <w:rFonts w:hint="eastAsia" w:ascii="仿宋" w:hAnsi="仿宋" w:eastAsia="仿宋" w:cs="仿宋"/>
          <w:color w:val="auto"/>
          <w:sz w:val="36"/>
          <w:szCs w:val="36"/>
          <w:highlight w:val="none"/>
        </w:rPr>
        <w:t> </w:t>
      </w:r>
    </w:p>
    <w:p>
      <w:pPr>
        <w:pStyle w:val="11"/>
        <w:widowControl/>
        <w:spacing w:before="75" w:beforeAutospacing="0" w:after="75" w:afterAutospacing="0"/>
        <w:rPr>
          <w:rFonts w:ascii="仿宋" w:hAnsi="仿宋" w:eastAsia="仿宋" w:cs="仿宋"/>
          <w:color w:val="auto"/>
          <w:highlight w:val="none"/>
        </w:rPr>
      </w:pPr>
      <w:r>
        <w:rPr>
          <w:rFonts w:hint="eastAsia" w:ascii="仿宋" w:hAnsi="仿宋" w:eastAsia="仿宋" w:cs="仿宋"/>
          <w:color w:val="auto"/>
          <w:sz w:val="36"/>
          <w:szCs w:val="36"/>
          <w:highlight w:val="none"/>
        </w:rPr>
        <w:t> </w:t>
      </w:r>
    </w:p>
    <w:p>
      <w:pPr>
        <w:pStyle w:val="11"/>
        <w:widowControl/>
        <w:spacing w:before="75" w:beforeAutospacing="0" w:after="75" w:afterAutospacing="0"/>
        <w:jc w:val="center"/>
        <w:outlineLvl w:val="1"/>
        <w:rPr>
          <w:rFonts w:ascii="仿宋" w:hAnsi="仿宋" w:eastAsia="仿宋" w:cs="仿宋"/>
          <w:color w:val="auto"/>
          <w:sz w:val="32"/>
          <w:szCs w:val="32"/>
          <w:highlight w:val="none"/>
        </w:rPr>
      </w:pPr>
      <w:r>
        <w:rPr>
          <w:rStyle w:val="16"/>
          <w:rFonts w:hint="eastAsia" w:ascii="仿宋" w:hAnsi="仿宋" w:eastAsia="仿宋" w:cs="仿宋"/>
          <w:color w:val="auto"/>
          <w:sz w:val="32"/>
          <w:szCs w:val="32"/>
          <w:highlight w:val="none"/>
        </w:rPr>
        <w:t>投标人：</w:t>
      </w:r>
      <w:r>
        <w:rPr>
          <w:rStyle w:val="16"/>
          <w:rFonts w:hint="eastAsia" w:ascii="仿宋" w:hAnsi="仿宋" w:eastAsia="仿宋" w:cs="仿宋"/>
          <w:color w:val="auto"/>
          <w:sz w:val="32"/>
          <w:szCs w:val="32"/>
          <w:highlight w:val="none"/>
          <w:u w:val="single"/>
        </w:rPr>
        <w:t>（填写“全称”）</w:t>
      </w:r>
    </w:p>
    <w:p>
      <w:pPr>
        <w:pStyle w:val="11"/>
        <w:widowControl/>
        <w:spacing w:before="75" w:beforeAutospacing="0" w:after="75" w:afterAutospacing="0"/>
        <w:jc w:val="center"/>
        <w:outlineLvl w:val="1"/>
        <w:rPr>
          <w:rFonts w:ascii="仿宋" w:hAnsi="仿宋" w:eastAsia="仿宋" w:cs="仿宋"/>
          <w:color w:val="auto"/>
          <w:sz w:val="32"/>
          <w:szCs w:val="32"/>
          <w:highlight w:val="none"/>
        </w:rPr>
      </w:pPr>
      <w:r>
        <w:rPr>
          <w:rStyle w:val="16"/>
          <w:rFonts w:hint="eastAsia" w:ascii="仿宋" w:hAnsi="仿宋" w:eastAsia="仿宋" w:cs="仿宋"/>
          <w:color w:val="auto"/>
          <w:sz w:val="32"/>
          <w:szCs w:val="32"/>
          <w:highlight w:val="none"/>
          <w:u w:val="single"/>
        </w:rPr>
        <w:t>（由投标人填写）</w:t>
      </w:r>
      <w:r>
        <w:rPr>
          <w:rStyle w:val="16"/>
          <w:rFonts w:hint="eastAsia" w:ascii="仿宋" w:hAnsi="仿宋" w:eastAsia="仿宋" w:cs="仿宋"/>
          <w:color w:val="auto"/>
          <w:sz w:val="32"/>
          <w:szCs w:val="32"/>
          <w:highlight w:val="none"/>
        </w:rPr>
        <w:t>年</w:t>
      </w:r>
      <w:r>
        <w:rPr>
          <w:rStyle w:val="16"/>
          <w:rFonts w:hint="eastAsia" w:ascii="仿宋" w:hAnsi="仿宋" w:eastAsia="仿宋" w:cs="仿宋"/>
          <w:color w:val="auto"/>
          <w:sz w:val="32"/>
          <w:szCs w:val="32"/>
          <w:highlight w:val="none"/>
          <w:u w:val="single"/>
        </w:rPr>
        <w:t>（由投标人填写）</w:t>
      </w:r>
      <w:r>
        <w:rPr>
          <w:rStyle w:val="16"/>
          <w:rFonts w:hint="eastAsia" w:ascii="仿宋" w:hAnsi="仿宋" w:eastAsia="仿宋" w:cs="仿宋"/>
          <w:color w:val="auto"/>
          <w:sz w:val="32"/>
          <w:szCs w:val="32"/>
          <w:highlight w:val="none"/>
        </w:rPr>
        <w:t>月</w:t>
      </w:r>
    </w:p>
    <w:p>
      <w:pPr>
        <w:pStyle w:val="11"/>
        <w:widowControl/>
        <w:spacing w:before="75" w:beforeAutospacing="0" w:after="75" w:afterAutospacing="0"/>
        <w:rPr>
          <w:rFonts w:ascii="仿宋" w:hAnsi="仿宋" w:eastAsia="仿宋" w:cs="仿宋"/>
          <w:color w:val="auto"/>
          <w:sz w:val="21"/>
          <w:szCs w:val="21"/>
          <w:highlight w:val="none"/>
        </w:rPr>
      </w:pPr>
    </w:p>
    <w:p>
      <w:pPr>
        <w:pStyle w:val="11"/>
        <w:widowControl/>
        <w:spacing w:beforeAutospacing="0" w:afterAutospacing="0" w:line="18" w:lineRule="atLeast"/>
        <w:jc w:val="center"/>
        <w:outlineLvl w:val="1"/>
        <w:rPr>
          <w:rFonts w:ascii="仿宋" w:hAnsi="仿宋" w:eastAsia="仿宋" w:cs="仿宋"/>
          <w:color w:val="auto"/>
          <w:sz w:val="32"/>
          <w:szCs w:val="32"/>
          <w:highlight w:val="none"/>
        </w:rPr>
      </w:pPr>
      <w:r>
        <w:rPr>
          <w:rStyle w:val="16"/>
          <w:rFonts w:hint="eastAsia" w:ascii="仿宋" w:hAnsi="仿宋" w:eastAsia="仿宋" w:cs="仿宋"/>
          <w:color w:val="auto"/>
          <w:sz w:val="32"/>
          <w:szCs w:val="32"/>
          <w:highlight w:val="none"/>
        </w:rPr>
        <w:t>索  引</w:t>
      </w:r>
    </w:p>
    <w:p>
      <w:pPr>
        <w:pStyle w:val="11"/>
        <w:widowControl/>
        <w:spacing w:beforeAutospacing="0" w:afterAutospacing="0" w:line="500" w:lineRule="exact"/>
        <w:outlineLvl w:val="1"/>
        <w:rPr>
          <w:rFonts w:ascii="仿宋" w:hAnsi="仿宋" w:eastAsia="仿宋" w:cs="仿宋"/>
          <w:color w:val="auto"/>
          <w:highlight w:val="none"/>
        </w:rPr>
      </w:pPr>
      <w:r>
        <w:rPr>
          <w:rFonts w:hint="eastAsia" w:ascii="仿宋" w:hAnsi="仿宋" w:eastAsia="仿宋" w:cs="仿宋"/>
          <w:color w:val="auto"/>
          <w:highlight w:val="none"/>
        </w:rPr>
        <w:t>一、标的说明一览表</w:t>
      </w:r>
    </w:p>
    <w:p>
      <w:pPr>
        <w:pStyle w:val="11"/>
        <w:widowControl/>
        <w:spacing w:beforeAutospacing="0" w:afterAutospacing="0" w:line="500" w:lineRule="exact"/>
        <w:outlineLvl w:val="1"/>
        <w:rPr>
          <w:rFonts w:ascii="仿宋" w:hAnsi="仿宋" w:eastAsia="仿宋" w:cs="仿宋"/>
          <w:color w:val="auto"/>
          <w:highlight w:val="none"/>
        </w:rPr>
      </w:pPr>
      <w:r>
        <w:rPr>
          <w:rFonts w:hint="eastAsia" w:ascii="仿宋" w:hAnsi="仿宋" w:eastAsia="仿宋" w:cs="仿宋"/>
          <w:color w:val="auto"/>
          <w:highlight w:val="none"/>
        </w:rPr>
        <w:t>二、技术和服务要求响应表</w:t>
      </w:r>
    </w:p>
    <w:p>
      <w:pPr>
        <w:pStyle w:val="11"/>
        <w:widowControl/>
        <w:spacing w:beforeAutospacing="0" w:afterAutospacing="0" w:line="500" w:lineRule="exact"/>
        <w:outlineLvl w:val="1"/>
        <w:rPr>
          <w:rFonts w:ascii="仿宋" w:hAnsi="仿宋" w:eastAsia="仿宋" w:cs="仿宋"/>
          <w:color w:val="auto"/>
          <w:highlight w:val="none"/>
        </w:rPr>
      </w:pPr>
      <w:r>
        <w:rPr>
          <w:rFonts w:hint="eastAsia" w:ascii="仿宋" w:hAnsi="仿宋" w:eastAsia="仿宋" w:cs="仿宋"/>
          <w:color w:val="auto"/>
          <w:highlight w:val="none"/>
        </w:rPr>
        <w:t>三、商务条件响应表</w:t>
      </w:r>
    </w:p>
    <w:p>
      <w:pPr>
        <w:pStyle w:val="11"/>
        <w:widowControl/>
        <w:spacing w:beforeAutospacing="0" w:afterAutospacing="0" w:line="500" w:lineRule="exact"/>
        <w:outlineLvl w:val="1"/>
        <w:rPr>
          <w:rFonts w:ascii="仿宋" w:hAnsi="仿宋" w:eastAsia="仿宋" w:cs="仿宋"/>
          <w:color w:val="auto"/>
          <w:highlight w:val="none"/>
        </w:rPr>
      </w:pPr>
      <w:r>
        <w:rPr>
          <w:rFonts w:hint="eastAsia" w:ascii="仿宋" w:hAnsi="仿宋" w:eastAsia="仿宋" w:cs="仿宋"/>
          <w:color w:val="auto"/>
          <w:highlight w:val="none"/>
        </w:rPr>
        <w:t>四、投标人提交的其他资料（若有）</w:t>
      </w:r>
    </w:p>
    <w:p>
      <w:pPr>
        <w:pStyle w:val="11"/>
        <w:widowControl/>
        <w:spacing w:beforeAutospacing="0" w:afterAutospacing="0" w:line="500" w:lineRule="exact"/>
        <w:rPr>
          <w:rFonts w:ascii="仿宋" w:hAnsi="仿宋" w:eastAsia="仿宋" w:cs="仿宋"/>
          <w:color w:val="auto"/>
          <w:highlight w:val="none"/>
        </w:rPr>
      </w:pP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jc w:val="center"/>
        <w:outlineLvl w:val="2"/>
        <w:rPr>
          <w:rFonts w:ascii="仿宋" w:hAnsi="仿宋" w:eastAsia="仿宋" w:cs="仿宋"/>
          <w:color w:val="auto"/>
          <w:highlight w:val="none"/>
        </w:rPr>
      </w:pPr>
      <w:r>
        <w:rPr>
          <w:rFonts w:hint="eastAsia" w:ascii="仿宋" w:hAnsi="仿宋" w:eastAsia="仿宋" w:cs="仿宋"/>
          <w:color w:val="auto"/>
          <w:highlight w:val="none"/>
        </w:rPr>
        <w:t>★注意</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技术商务部分中不得出现报价部分的全部或部分的投标报价信息（或组成资料），否则</w:t>
      </w:r>
      <w:r>
        <w:rPr>
          <w:rStyle w:val="16"/>
          <w:rFonts w:hint="eastAsia" w:ascii="仿宋" w:hAnsi="仿宋" w:eastAsia="仿宋" w:cs="仿宋"/>
          <w:color w:val="auto"/>
          <w:highlight w:val="none"/>
        </w:rPr>
        <w:t>符合性审查不合格</w:t>
      </w:r>
      <w:r>
        <w:rPr>
          <w:rFonts w:hint="eastAsia" w:ascii="仿宋" w:hAnsi="仿宋" w:eastAsia="仿宋" w:cs="仿宋"/>
          <w:color w:val="auto"/>
          <w:highlight w:val="none"/>
        </w:rPr>
        <w:t>。</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ind w:firstLine="420"/>
        <w:rPr>
          <w:rFonts w:ascii="仿宋" w:hAnsi="仿宋" w:eastAsia="仿宋" w:cs="仿宋"/>
          <w:color w:val="auto"/>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br w:type="textWrapping"/>
      </w: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rPr>
          <w:rFonts w:ascii="仿宋" w:hAnsi="仿宋" w:eastAsia="仿宋" w:cs="仿宋"/>
          <w:color w:val="auto"/>
          <w:sz w:val="21"/>
          <w:szCs w:val="21"/>
          <w:highlight w:val="none"/>
        </w:rPr>
      </w:pPr>
    </w:p>
    <w:p>
      <w:pPr>
        <w:pStyle w:val="11"/>
        <w:widowControl/>
        <w:spacing w:beforeAutospacing="0" w:afterAutospacing="0" w:line="18" w:lineRule="atLeast"/>
        <w:jc w:val="center"/>
        <w:outlineLvl w:val="0"/>
        <w:rPr>
          <w:rFonts w:ascii="仿宋" w:hAnsi="仿宋" w:eastAsia="仿宋" w:cs="仿宋"/>
          <w:color w:val="auto"/>
          <w:sz w:val="32"/>
          <w:szCs w:val="32"/>
          <w:highlight w:val="none"/>
        </w:rPr>
      </w:pPr>
      <w:r>
        <w:rPr>
          <w:rStyle w:val="16"/>
          <w:rFonts w:hint="eastAsia" w:ascii="仿宋" w:hAnsi="仿宋" w:eastAsia="仿宋" w:cs="仿宋"/>
          <w:color w:val="auto"/>
          <w:sz w:val="32"/>
          <w:szCs w:val="32"/>
          <w:highlight w:val="none"/>
        </w:rPr>
        <w:t>一、标的说明一览表</w:t>
      </w:r>
      <w:r>
        <w:rPr>
          <w:rFonts w:hint="eastAsia" w:ascii="仿宋" w:hAnsi="仿宋" w:eastAsia="仿宋" w:cs="仿宋"/>
          <w:color w:val="auto"/>
          <w:sz w:val="32"/>
          <w:szCs w:val="32"/>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招标编号：</w:t>
      </w:r>
      <w:r>
        <w:rPr>
          <w:rFonts w:hint="eastAsia" w:ascii="仿宋" w:hAnsi="仿宋" w:eastAsia="仿宋" w:cs="仿宋"/>
          <w:color w:val="auto"/>
          <w:highlight w:val="none"/>
          <w:u w:val="single"/>
        </w:rPr>
        <w:t>                   </w:t>
      </w:r>
    </w:p>
    <w:tbl>
      <w:tblPr>
        <w:tblStyle w:val="1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8"/>
        <w:gridCol w:w="1132"/>
        <w:gridCol w:w="1576"/>
        <w:gridCol w:w="907"/>
        <w:gridCol w:w="1211"/>
        <w:gridCol w:w="1211"/>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1018" w:type="dxa"/>
            <w:tcMar>
              <w:left w:w="105" w:type="dxa"/>
              <w:right w:w="105" w:type="dxa"/>
            </w:tcMar>
          </w:tcPr>
          <w:p>
            <w:pPr>
              <w:pStyle w:val="11"/>
              <w:widowControl/>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合同包</w:t>
            </w:r>
          </w:p>
        </w:tc>
        <w:tc>
          <w:tcPr>
            <w:tcW w:w="1132" w:type="dxa"/>
            <w:tcMar>
              <w:left w:w="105" w:type="dxa"/>
              <w:right w:w="105" w:type="dxa"/>
            </w:tcMar>
          </w:tcPr>
          <w:p>
            <w:pPr>
              <w:pStyle w:val="11"/>
              <w:widowControl/>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品目号</w:t>
            </w:r>
          </w:p>
        </w:tc>
        <w:tc>
          <w:tcPr>
            <w:tcW w:w="1576" w:type="dxa"/>
            <w:tcMar>
              <w:left w:w="105" w:type="dxa"/>
              <w:right w:w="105" w:type="dxa"/>
            </w:tcMar>
          </w:tcPr>
          <w:p>
            <w:pPr>
              <w:pStyle w:val="11"/>
              <w:widowControl/>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投标标的</w:t>
            </w:r>
          </w:p>
        </w:tc>
        <w:tc>
          <w:tcPr>
            <w:tcW w:w="907" w:type="dxa"/>
            <w:tcMar>
              <w:left w:w="105" w:type="dxa"/>
              <w:right w:w="105" w:type="dxa"/>
            </w:tcMar>
          </w:tcPr>
          <w:p>
            <w:pPr>
              <w:pStyle w:val="11"/>
              <w:widowControl/>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数量</w:t>
            </w:r>
          </w:p>
        </w:tc>
        <w:tc>
          <w:tcPr>
            <w:tcW w:w="1211" w:type="dxa"/>
            <w:tcMar>
              <w:left w:w="105" w:type="dxa"/>
              <w:right w:w="105" w:type="dxa"/>
            </w:tcMar>
          </w:tcPr>
          <w:p>
            <w:pPr>
              <w:pStyle w:val="11"/>
              <w:widowControl/>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规格</w:t>
            </w:r>
          </w:p>
        </w:tc>
        <w:tc>
          <w:tcPr>
            <w:tcW w:w="1211" w:type="dxa"/>
            <w:tcMar>
              <w:left w:w="105" w:type="dxa"/>
              <w:right w:w="105" w:type="dxa"/>
            </w:tcMar>
          </w:tcPr>
          <w:p>
            <w:pPr>
              <w:pStyle w:val="11"/>
              <w:widowControl/>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来源地</w:t>
            </w:r>
          </w:p>
        </w:tc>
        <w:tc>
          <w:tcPr>
            <w:tcW w:w="2005" w:type="dxa"/>
            <w:tcMar>
              <w:left w:w="105" w:type="dxa"/>
              <w:right w:w="105" w:type="dxa"/>
            </w:tcMar>
          </w:tcPr>
          <w:p>
            <w:pPr>
              <w:pStyle w:val="11"/>
              <w:widowControl/>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1018" w:type="dxa"/>
            <w:vMerge w:val="restart"/>
            <w:tcMar>
              <w:left w:w="105" w:type="dxa"/>
              <w:right w:w="105" w:type="dxa"/>
            </w:tcMar>
          </w:tcPr>
          <w:p>
            <w:pPr>
              <w:pStyle w:val="11"/>
              <w:widowControl/>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w:t>
            </w:r>
          </w:p>
        </w:tc>
        <w:tc>
          <w:tcPr>
            <w:tcW w:w="1132" w:type="dxa"/>
            <w:tcMar>
              <w:left w:w="105" w:type="dxa"/>
              <w:right w:w="105" w:type="dxa"/>
            </w:tcMar>
          </w:tcPr>
          <w:p>
            <w:pPr>
              <w:pStyle w:val="11"/>
              <w:widowControl/>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1576" w:type="dxa"/>
            <w:tcMar>
              <w:left w:w="105" w:type="dxa"/>
              <w:right w:w="105" w:type="dxa"/>
            </w:tcMar>
          </w:tcPr>
          <w:p>
            <w:pPr>
              <w:widowControl/>
              <w:spacing w:line="300" w:lineRule="exact"/>
              <w:jc w:val="left"/>
              <w:textAlignment w:val="top"/>
              <w:rPr>
                <w:rFonts w:ascii="仿宋" w:hAnsi="仿宋" w:eastAsia="仿宋" w:cs="仿宋"/>
                <w:color w:val="auto"/>
                <w:sz w:val="24"/>
                <w:highlight w:val="none"/>
              </w:rPr>
            </w:pPr>
          </w:p>
        </w:tc>
        <w:tc>
          <w:tcPr>
            <w:tcW w:w="907" w:type="dxa"/>
            <w:tcMar>
              <w:left w:w="105" w:type="dxa"/>
              <w:right w:w="105" w:type="dxa"/>
            </w:tcMar>
          </w:tcPr>
          <w:p>
            <w:pPr>
              <w:widowControl/>
              <w:spacing w:line="300" w:lineRule="exact"/>
              <w:jc w:val="left"/>
              <w:textAlignment w:val="top"/>
              <w:rPr>
                <w:rFonts w:ascii="仿宋" w:hAnsi="仿宋" w:eastAsia="仿宋" w:cs="仿宋"/>
                <w:color w:val="auto"/>
                <w:sz w:val="24"/>
                <w:highlight w:val="none"/>
              </w:rPr>
            </w:pPr>
          </w:p>
        </w:tc>
        <w:tc>
          <w:tcPr>
            <w:tcW w:w="1211" w:type="dxa"/>
            <w:tcMar>
              <w:left w:w="105" w:type="dxa"/>
              <w:right w:w="105" w:type="dxa"/>
            </w:tcMar>
          </w:tcPr>
          <w:p>
            <w:pPr>
              <w:widowControl/>
              <w:spacing w:line="300" w:lineRule="exact"/>
              <w:jc w:val="left"/>
              <w:textAlignment w:val="top"/>
              <w:rPr>
                <w:rFonts w:ascii="仿宋" w:hAnsi="仿宋" w:eastAsia="仿宋" w:cs="仿宋"/>
                <w:color w:val="auto"/>
                <w:sz w:val="24"/>
                <w:highlight w:val="none"/>
              </w:rPr>
            </w:pPr>
          </w:p>
        </w:tc>
        <w:tc>
          <w:tcPr>
            <w:tcW w:w="1211" w:type="dxa"/>
            <w:tcMar>
              <w:left w:w="105" w:type="dxa"/>
              <w:right w:w="105" w:type="dxa"/>
            </w:tcMar>
          </w:tcPr>
          <w:p>
            <w:pPr>
              <w:widowControl/>
              <w:spacing w:line="300" w:lineRule="exact"/>
              <w:jc w:val="left"/>
              <w:textAlignment w:val="top"/>
              <w:rPr>
                <w:rFonts w:ascii="仿宋" w:hAnsi="仿宋" w:eastAsia="仿宋" w:cs="仿宋"/>
                <w:color w:val="auto"/>
                <w:sz w:val="24"/>
                <w:highlight w:val="none"/>
              </w:rPr>
            </w:pPr>
          </w:p>
        </w:tc>
        <w:tc>
          <w:tcPr>
            <w:tcW w:w="2005" w:type="dxa"/>
            <w:tcMar>
              <w:left w:w="105" w:type="dxa"/>
              <w:right w:w="105" w:type="dxa"/>
            </w:tcMar>
          </w:tcPr>
          <w:p>
            <w:pPr>
              <w:widowControl/>
              <w:spacing w:line="300" w:lineRule="exact"/>
              <w:jc w:val="left"/>
              <w:textAlignment w:val="top"/>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1018" w:type="dxa"/>
            <w:vMerge w:val="continue"/>
            <w:tcMar>
              <w:left w:w="105" w:type="dxa"/>
              <w:right w:w="105" w:type="dxa"/>
            </w:tcMar>
          </w:tcPr>
          <w:p>
            <w:pPr>
              <w:spacing w:line="300" w:lineRule="exact"/>
              <w:rPr>
                <w:rFonts w:ascii="仿宋" w:hAnsi="仿宋" w:eastAsia="仿宋" w:cs="仿宋"/>
                <w:color w:val="auto"/>
                <w:sz w:val="24"/>
                <w:highlight w:val="none"/>
              </w:rPr>
            </w:pPr>
          </w:p>
        </w:tc>
        <w:tc>
          <w:tcPr>
            <w:tcW w:w="1132" w:type="dxa"/>
            <w:tcMar>
              <w:left w:w="105" w:type="dxa"/>
              <w:right w:w="105" w:type="dxa"/>
            </w:tcMar>
          </w:tcPr>
          <w:p>
            <w:pPr>
              <w:pStyle w:val="11"/>
              <w:widowControl/>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w:t>
            </w:r>
          </w:p>
        </w:tc>
        <w:tc>
          <w:tcPr>
            <w:tcW w:w="1576" w:type="dxa"/>
            <w:tcMar>
              <w:left w:w="105" w:type="dxa"/>
              <w:right w:w="105" w:type="dxa"/>
            </w:tcMar>
          </w:tcPr>
          <w:p>
            <w:pPr>
              <w:widowControl/>
              <w:spacing w:line="300" w:lineRule="exact"/>
              <w:jc w:val="left"/>
              <w:textAlignment w:val="top"/>
              <w:rPr>
                <w:rFonts w:ascii="仿宋" w:hAnsi="仿宋" w:eastAsia="仿宋" w:cs="仿宋"/>
                <w:color w:val="auto"/>
                <w:sz w:val="24"/>
                <w:highlight w:val="none"/>
              </w:rPr>
            </w:pPr>
          </w:p>
        </w:tc>
        <w:tc>
          <w:tcPr>
            <w:tcW w:w="907" w:type="dxa"/>
            <w:tcMar>
              <w:left w:w="105" w:type="dxa"/>
              <w:right w:w="105" w:type="dxa"/>
            </w:tcMar>
          </w:tcPr>
          <w:p>
            <w:pPr>
              <w:widowControl/>
              <w:spacing w:line="300" w:lineRule="exact"/>
              <w:jc w:val="left"/>
              <w:textAlignment w:val="top"/>
              <w:rPr>
                <w:rFonts w:ascii="仿宋" w:hAnsi="仿宋" w:eastAsia="仿宋" w:cs="仿宋"/>
                <w:color w:val="auto"/>
                <w:sz w:val="24"/>
                <w:highlight w:val="none"/>
              </w:rPr>
            </w:pPr>
          </w:p>
        </w:tc>
        <w:tc>
          <w:tcPr>
            <w:tcW w:w="1211" w:type="dxa"/>
            <w:tcMar>
              <w:left w:w="105" w:type="dxa"/>
              <w:right w:w="105" w:type="dxa"/>
            </w:tcMar>
          </w:tcPr>
          <w:p>
            <w:pPr>
              <w:widowControl/>
              <w:spacing w:line="300" w:lineRule="exact"/>
              <w:jc w:val="left"/>
              <w:textAlignment w:val="top"/>
              <w:rPr>
                <w:rFonts w:ascii="仿宋" w:hAnsi="仿宋" w:eastAsia="仿宋" w:cs="仿宋"/>
                <w:color w:val="auto"/>
                <w:sz w:val="24"/>
                <w:highlight w:val="none"/>
              </w:rPr>
            </w:pPr>
          </w:p>
        </w:tc>
        <w:tc>
          <w:tcPr>
            <w:tcW w:w="1211" w:type="dxa"/>
            <w:tcMar>
              <w:left w:w="105" w:type="dxa"/>
              <w:right w:w="105" w:type="dxa"/>
            </w:tcMar>
          </w:tcPr>
          <w:p>
            <w:pPr>
              <w:widowControl/>
              <w:spacing w:line="300" w:lineRule="exact"/>
              <w:jc w:val="left"/>
              <w:textAlignment w:val="top"/>
              <w:rPr>
                <w:rFonts w:ascii="仿宋" w:hAnsi="仿宋" w:eastAsia="仿宋" w:cs="仿宋"/>
                <w:color w:val="auto"/>
                <w:sz w:val="24"/>
                <w:highlight w:val="none"/>
              </w:rPr>
            </w:pPr>
          </w:p>
        </w:tc>
        <w:tc>
          <w:tcPr>
            <w:tcW w:w="2005" w:type="dxa"/>
            <w:tcMar>
              <w:left w:w="105" w:type="dxa"/>
              <w:right w:w="105" w:type="dxa"/>
            </w:tcMar>
          </w:tcPr>
          <w:p>
            <w:pPr>
              <w:widowControl/>
              <w:spacing w:line="300" w:lineRule="exact"/>
              <w:jc w:val="left"/>
              <w:textAlignment w:val="top"/>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1018" w:type="dxa"/>
            <w:tcMar>
              <w:left w:w="105" w:type="dxa"/>
              <w:right w:w="105" w:type="dxa"/>
            </w:tcMar>
          </w:tcPr>
          <w:p>
            <w:pPr>
              <w:pStyle w:val="11"/>
              <w:widowControl/>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w:t>
            </w:r>
          </w:p>
        </w:tc>
        <w:tc>
          <w:tcPr>
            <w:tcW w:w="1132" w:type="dxa"/>
            <w:tcMar>
              <w:left w:w="105" w:type="dxa"/>
              <w:right w:w="105" w:type="dxa"/>
            </w:tcMar>
          </w:tcPr>
          <w:p>
            <w:pPr>
              <w:widowControl/>
              <w:spacing w:line="300" w:lineRule="exact"/>
              <w:jc w:val="left"/>
              <w:textAlignment w:val="top"/>
              <w:rPr>
                <w:rFonts w:ascii="仿宋" w:hAnsi="仿宋" w:eastAsia="仿宋" w:cs="仿宋"/>
                <w:color w:val="auto"/>
                <w:sz w:val="24"/>
                <w:highlight w:val="none"/>
              </w:rPr>
            </w:pPr>
          </w:p>
        </w:tc>
        <w:tc>
          <w:tcPr>
            <w:tcW w:w="1576" w:type="dxa"/>
            <w:tcMar>
              <w:left w:w="105" w:type="dxa"/>
              <w:right w:w="105" w:type="dxa"/>
            </w:tcMar>
          </w:tcPr>
          <w:p>
            <w:pPr>
              <w:widowControl/>
              <w:spacing w:line="300" w:lineRule="exact"/>
              <w:jc w:val="left"/>
              <w:textAlignment w:val="top"/>
              <w:rPr>
                <w:rFonts w:ascii="仿宋" w:hAnsi="仿宋" w:eastAsia="仿宋" w:cs="仿宋"/>
                <w:color w:val="auto"/>
                <w:sz w:val="24"/>
                <w:highlight w:val="none"/>
              </w:rPr>
            </w:pPr>
          </w:p>
        </w:tc>
        <w:tc>
          <w:tcPr>
            <w:tcW w:w="907" w:type="dxa"/>
            <w:tcMar>
              <w:left w:w="105" w:type="dxa"/>
              <w:right w:w="105" w:type="dxa"/>
            </w:tcMar>
          </w:tcPr>
          <w:p>
            <w:pPr>
              <w:widowControl/>
              <w:spacing w:line="300" w:lineRule="exact"/>
              <w:jc w:val="left"/>
              <w:textAlignment w:val="top"/>
              <w:rPr>
                <w:rFonts w:ascii="仿宋" w:hAnsi="仿宋" w:eastAsia="仿宋" w:cs="仿宋"/>
                <w:color w:val="auto"/>
                <w:sz w:val="24"/>
                <w:highlight w:val="none"/>
              </w:rPr>
            </w:pPr>
          </w:p>
        </w:tc>
        <w:tc>
          <w:tcPr>
            <w:tcW w:w="1211" w:type="dxa"/>
            <w:tcMar>
              <w:left w:w="105" w:type="dxa"/>
              <w:right w:w="105" w:type="dxa"/>
            </w:tcMar>
          </w:tcPr>
          <w:p>
            <w:pPr>
              <w:widowControl/>
              <w:spacing w:line="300" w:lineRule="exact"/>
              <w:jc w:val="left"/>
              <w:textAlignment w:val="top"/>
              <w:rPr>
                <w:rFonts w:ascii="仿宋" w:hAnsi="仿宋" w:eastAsia="仿宋" w:cs="仿宋"/>
                <w:color w:val="auto"/>
                <w:sz w:val="24"/>
                <w:highlight w:val="none"/>
              </w:rPr>
            </w:pPr>
          </w:p>
        </w:tc>
        <w:tc>
          <w:tcPr>
            <w:tcW w:w="1211" w:type="dxa"/>
            <w:tcMar>
              <w:left w:w="105" w:type="dxa"/>
              <w:right w:w="105" w:type="dxa"/>
            </w:tcMar>
          </w:tcPr>
          <w:p>
            <w:pPr>
              <w:widowControl/>
              <w:spacing w:line="300" w:lineRule="exact"/>
              <w:jc w:val="left"/>
              <w:textAlignment w:val="top"/>
              <w:rPr>
                <w:rFonts w:ascii="仿宋" w:hAnsi="仿宋" w:eastAsia="仿宋" w:cs="仿宋"/>
                <w:color w:val="auto"/>
                <w:sz w:val="24"/>
                <w:highlight w:val="none"/>
              </w:rPr>
            </w:pPr>
          </w:p>
        </w:tc>
        <w:tc>
          <w:tcPr>
            <w:tcW w:w="2005" w:type="dxa"/>
            <w:tcMar>
              <w:left w:w="105" w:type="dxa"/>
              <w:right w:w="105" w:type="dxa"/>
            </w:tcMar>
          </w:tcPr>
          <w:p>
            <w:pPr>
              <w:widowControl/>
              <w:spacing w:line="300" w:lineRule="exact"/>
              <w:jc w:val="left"/>
              <w:textAlignment w:val="top"/>
              <w:rPr>
                <w:rFonts w:ascii="仿宋" w:hAnsi="仿宋" w:eastAsia="仿宋" w:cs="仿宋"/>
                <w:color w:val="auto"/>
                <w:sz w:val="24"/>
                <w:highlight w:val="none"/>
              </w:rPr>
            </w:pPr>
          </w:p>
        </w:tc>
      </w:tr>
    </w:tbl>
    <w:p>
      <w:pPr>
        <w:pStyle w:val="11"/>
        <w:widowControl/>
        <w:spacing w:beforeAutospacing="0" w:afterAutospacing="0" w:line="300" w:lineRule="exact"/>
        <w:outlineLvl w:val="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★注意：1、本表应按照下列规定填写：</w:t>
      </w:r>
    </w:p>
    <w:p>
      <w:pPr>
        <w:pStyle w:val="11"/>
        <w:widowControl/>
        <w:spacing w:beforeAutospacing="0" w:afterAutospacing="0" w:line="30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1.1“合同包”、“品目号”、“投标标的”及“数量”应与采购文件《采购标的一览表》中的有关内容（“合同包”、“品目号”、“采购标的”及“数量”）保持一致。</w:t>
      </w:r>
    </w:p>
    <w:p>
      <w:pPr>
        <w:pStyle w:val="11"/>
        <w:widowControl/>
        <w:spacing w:beforeAutospacing="0" w:afterAutospacing="0" w:line="30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1.2“投标标的”为货物的：</w:t>
      </w:r>
      <w:r>
        <w:rPr>
          <w:rStyle w:val="16"/>
          <w:rFonts w:hint="eastAsia" w:ascii="仿宋" w:hAnsi="仿宋" w:eastAsia="仿宋" w:cs="仿宋"/>
          <w:color w:val="auto"/>
          <w:sz w:val="21"/>
          <w:szCs w:val="21"/>
          <w:highlight w:val="none"/>
        </w:rPr>
        <w:t>“规格”</w:t>
      </w:r>
      <w:r>
        <w:rPr>
          <w:rFonts w:hint="eastAsia" w:ascii="仿宋" w:hAnsi="仿宋" w:eastAsia="仿宋" w:cs="仿宋"/>
          <w:color w:val="auto"/>
          <w:sz w:val="21"/>
          <w:szCs w:val="21"/>
          <w:highlight w:val="none"/>
        </w:rPr>
        <w:t>项下应填写货物制造厂商赋予的品牌（属于节能、环保清单产品的货物，填写的品牌名称应与清单载明的品牌名称保持一致）及具体型号。</w:t>
      </w:r>
      <w:r>
        <w:rPr>
          <w:rStyle w:val="16"/>
          <w:rFonts w:hint="eastAsia" w:ascii="仿宋" w:hAnsi="仿宋" w:eastAsia="仿宋" w:cs="仿宋"/>
          <w:color w:val="auto"/>
          <w:sz w:val="21"/>
          <w:szCs w:val="21"/>
          <w:highlight w:val="none"/>
        </w:rPr>
        <w:t>“来源地”</w:t>
      </w:r>
      <w:r>
        <w:rPr>
          <w:rFonts w:hint="eastAsia" w:ascii="仿宋" w:hAnsi="仿宋" w:eastAsia="仿宋" w:cs="仿宋"/>
          <w:color w:val="auto"/>
          <w:sz w:val="21"/>
          <w:szCs w:val="21"/>
          <w:highlight w:val="none"/>
        </w:rPr>
        <w:t>应填写货物的原产地。</w:t>
      </w:r>
      <w:r>
        <w:rPr>
          <w:rStyle w:val="16"/>
          <w:rFonts w:hint="eastAsia" w:ascii="仿宋" w:hAnsi="仿宋" w:eastAsia="仿宋" w:cs="仿宋"/>
          <w:color w:val="auto"/>
          <w:sz w:val="21"/>
          <w:szCs w:val="21"/>
          <w:highlight w:val="none"/>
        </w:rPr>
        <w:t>“备注”</w:t>
      </w:r>
      <w:r>
        <w:rPr>
          <w:rFonts w:hint="eastAsia" w:ascii="仿宋" w:hAnsi="仿宋" w:eastAsia="仿宋" w:cs="仿宋"/>
          <w:color w:val="auto"/>
          <w:sz w:val="21"/>
          <w:szCs w:val="21"/>
          <w:highlight w:val="none"/>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1"/>
        <w:widowControl/>
        <w:spacing w:beforeAutospacing="0" w:afterAutospacing="0" w:line="30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1.3“投标标的”为服务的：</w:t>
      </w:r>
      <w:r>
        <w:rPr>
          <w:rStyle w:val="16"/>
          <w:rFonts w:hint="eastAsia" w:ascii="仿宋" w:hAnsi="仿宋" w:eastAsia="仿宋" w:cs="仿宋"/>
          <w:color w:val="auto"/>
          <w:sz w:val="21"/>
          <w:szCs w:val="21"/>
          <w:highlight w:val="none"/>
        </w:rPr>
        <w:t>“规格”</w:t>
      </w:r>
      <w:r>
        <w:rPr>
          <w:rFonts w:hint="eastAsia" w:ascii="仿宋" w:hAnsi="仿宋" w:eastAsia="仿宋" w:cs="仿宋"/>
          <w:color w:val="auto"/>
          <w:sz w:val="21"/>
          <w:szCs w:val="21"/>
          <w:highlight w:val="none"/>
        </w:rPr>
        <w:t>项下应填写服务提供者提供的服务标准及品牌（若有）。</w:t>
      </w:r>
      <w:r>
        <w:rPr>
          <w:rStyle w:val="16"/>
          <w:rFonts w:hint="eastAsia" w:ascii="仿宋" w:hAnsi="仿宋" w:eastAsia="仿宋" w:cs="仿宋"/>
          <w:color w:val="auto"/>
          <w:sz w:val="21"/>
          <w:szCs w:val="21"/>
          <w:highlight w:val="none"/>
        </w:rPr>
        <w:t>“来源地”</w:t>
      </w:r>
      <w:r>
        <w:rPr>
          <w:rFonts w:hint="eastAsia" w:ascii="仿宋" w:hAnsi="仿宋" w:eastAsia="仿宋" w:cs="仿宋"/>
          <w:color w:val="auto"/>
          <w:sz w:val="21"/>
          <w:szCs w:val="21"/>
          <w:highlight w:val="none"/>
        </w:rPr>
        <w:t>应填写服务提供者的所在地。</w:t>
      </w:r>
      <w:r>
        <w:rPr>
          <w:rStyle w:val="16"/>
          <w:rFonts w:hint="eastAsia" w:ascii="仿宋" w:hAnsi="仿宋" w:eastAsia="仿宋" w:cs="仿宋"/>
          <w:color w:val="auto"/>
          <w:sz w:val="21"/>
          <w:szCs w:val="21"/>
          <w:highlight w:val="none"/>
        </w:rPr>
        <w:t>“备注”</w:t>
      </w:r>
      <w:r>
        <w:rPr>
          <w:rFonts w:hint="eastAsia" w:ascii="仿宋" w:hAnsi="仿宋" w:eastAsia="仿宋" w:cs="仿宋"/>
          <w:color w:val="auto"/>
          <w:sz w:val="21"/>
          <w:szCs w:val="21"/>
          <w:highlight w:val="none"/>
        </w:rPr>
        <w:t>项下应填写关于服务标准所涵盖的具体项目或内容的说明等。</w:t>
      </w:r>
    </w:p>
    <w:p>
      <w:pPr>
        <w:pStyle w:val="11"/>
        <w:widowControl/>
        <w:spacing w:beforeAutospacing="0" w:afterAutospacing="0" w:line="30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2、投标人需要说明的内容若需特殊表达，应先在本表中进行相应说明，再另页应答，否则</w:t>
      </w:r>
      <w:r>
        <w:rPr>
          <w:rStyle w:val="16"/>
          <w:rFonts w:hint="eastAsia" w:ascii="仿宋" w:hAnsi="仿宋" w:eastAsia="仿宋" w:cs="仿宋"/>
          <w:color w:val="auto"/>
          <w:sz w:val="21"/>
          <w:szCs w:val="21"/>
          <w:highlight w:val="none"/>
        </w:rPr>
        <w:t>投标无效</w:t>
      </w:r>
      <w:r>
        <w:rPr>
          <w:rFonts w:hint="eastAsia" w:ascii="仿宋" w:hAnsi="仿宋" w:eastAsia="仿宋" w:cs="仿宋"/>
          <w:color w:val="auto"/>
          <w:sz w:val="21"/>
          <w:szCs w:val="21"/>
          <w:highlight w:val="none"/>
        </w:rPr>
        <w:t>。</w:t>
      </w:r>
    </w:p>
    <w:p>
      <w:pPr>
        <w:pStyle w:val="11"/>
        <w:widowControl/>
        <w:spacing w:beforeAutospacing="0" w:afterAutospacing="0" w:line="30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3、投标文件中涉及</w:t>
      </w:r>
      <w:r>
        <w:rPr>
          <w:rStyle w:val="16"/>
          <w:rFonts w:hint="eastAsia" w:ascii="仿宋" w:hAnsi="仿宋" w:eastAsia="仿宋" w:cs="仿宋"/>
          <w:color w:val="auto"/>
          <w:sz w:val="21"/>
          <w:szCs w:val="21"/>
          <w:highlight w:val="none"/>
        </w:rPr>
        <w:t>“投标标的”、“数量”、“规格”、“来源地”</w:t>
      </w:r>
      <w:r>
        <w:rPr>
          <w:rFonts w:hint="eastAsia" w:ascii="仿宋" w:hAnsi="仿宋" w:eastAsia="仿宋" w:cs="仿宋"/>
          <w:color w:val="auto"/>
          <w:sz w:val="21"/>
          <w:szCs w:val="21"/>
          <w:highlight w:val="none"/>
        </w:rPr>
        <w:t>的内容若不一致，</w:t>
      </w:r>
      <w:r>
        <w:rPr>
          <w:rStyle w:val="16"/>
          <w:rFonts w:hint="eastAsia" w:ascii="仿宋" w:hAnsi="仿宋" w:eastAsia="仿宋" w:cs="仿宋"/>
          <w:color w:val="auto"/>
          <w:sz w:val="21"/>
          <w:szCs w:val="21"/>
          <w:highlight w:val="none"/>
        </w:rPr>
        <w:t>应以本表为准</w:t>
      </w:r>
      <w:r>
        <w:rPr>
          <w:rFonts w:hint="eastAsia" w:ascii="仿宋" w:hAnsi="仿宋" w:eastAsia="仿宋" w:cs="仿宋"/>
          <w:color w:val="auto"/>
          <w:sz w:val="21"/>
          <w:szCs w:val="21"/>
          <w:highlight w:val="none"/>
        </w:rPr>
        <w:t>。</w:t>
      </w:r>
    </w:p>
    <w:p>
      <w:pPr>
        <w:pStyle w:val="11"/>
        <w:widowControl/>
        <w:spacing w:beforeAutospacing="0" w:afterAutospacing="0" w:line="30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4、纸质投标文件正本中的本表应为原件。</w:t>
      </w: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投 标 人：</w:t>
      </w:r>
      <w:r>
        <w:rPr>
          <w:rFonts w:hint="eastAsia" w:ascii="仿宋" w:hAnsi="仿宋" w:eastAsia="仿宋" w:cs="仿宋"/>
          <w:color w:val="auto"/>
          <w:highlight w:val="none"/>
          <w:u w:val="single"/>
        </w:rPr>
        <w:t>（全称并加盖单位公章）</w:t>
      </w: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投标人代表签字：</w:t>
      </w:r>
      <w:r>
        <w:rPr>
          <w:rFonts w:hint="eastAsia" w:ascii="仿宋" w:hAnsi="仿宋" w:eastAsia="仿宋" w:cs="仿宋"/>
          <w:color w:val="auto"/>
          <w:highlight w:val="none"/>
          <w:u w:val="single"/>
        </w:rPr>
        <w:t>                   </w:t>
      </w: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日    期：</w:t>
      </w:r>
      <w:r>
        <w:rPr>
          <w:rFonts w:hint="eastAsia" w:ascii="仿宋" w:hAnsi="仿宋" w:eastAsia="仿宋" w:cs="仿宋"/>
          <w:color w:val="auto"/>
          <w:highlight w:val="none"/>
          <w:u w:val="single"/>
        </w:rPr>
        <w:t>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w:t>
      </w:r>
      <w:r>
        <w:rPr>
          <w:rFonts w:hint="eastAsia" w:ascii="仿宋" w:hAnsi="仿宋" w:eastAsia="仿宋" w:cs="仿宋"/>
          <w:color w:val="auto"/>
          <w:highlight w:val="none"/>
        </w:rPr>
        <w:t>日</w:t>
      </w:r>
    </w:p>
    <w:p>
      <w:pPr>
        <w:pStyle w:val="11"/>
        <w:widowControl/>
        <w:spacing w:beforeAutospacing="0" w:afterAutospacing="0" w:line="18" w:lineRule="atLeast"/>
        <w:jc w:val="center"/>
        <w:rPr>
          <w:rFonts w:ascii="仿宋" w:hAnsi="仿宋" w:eastAsia="仿宋" w:cs="仿宋"/>
          <w:color w:val="auto"/>
          <w:highlight w:val="none"/>
        </w:rPr>
      </w:pPr>
    </w:p>
    <w:p>
      <w:pPr>
        <w:pStyle w:val="11"/>
        <w:widowControl/>
        <w:spacing w:beforeAutospacing="0" w:afterAutospacing="0" w:line="18" w:lineRule="atLeast"/>
        <w:jc w:val="center"/>
        <w:outlineLvl w:val="1"/>
        <w:rPr>
          <w:rFonts w:ascii="仿宋" w:hAnsi="仿宋" w:eastAsia="仿宋" w:cs="仿宋"/>
          <w:color w:val="auto"/>
          <w:sz w:val="32"/>
          <w:szCs w:val="32"/>
          <w:highlight w:val="none"/>
        </w:rPr>
      </w:pPr>
      <w:r>
        <w:rPr>
          <w:rFonts w:hint="eastAsia" w:ascii="仿宋" w:hAnsi="仿宋" w:eastAsia="仿宋" w:cs="仿宋"/>
          <w:color w:val="auto"/>
          <w:highlight w:val="none"/>
        </w:rPr>
        <w:t> </w:t>
      </w:r>
      <w:r>
        <w:rPr>
          <w:rStyle w:val="16"/>
          <w:rFonts w:hint="eastAsia" w:ascii="仿宋" w:hAnsi="仿宋" w:eastAsia="仿宋" w:cs="仿宋"/>
          <w:color w:val="auto"/>
          <w:sz w:val="32"/>
          <w:szCs w:val="32"/>
          <w:highlight w:val="none"/>
        </w:rPr>
        <w:t>二、技术和服务要求响应表</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highlight w:val="none"/>
        </w:rPr>
        <w:t>招标编号：</w:t>
      </w:r>
      <w:r>
        <w:rPr>
          <w:rFonts w:hint="eastAsia" w:ascii="仿宋" w:hAnsi="仿宋" w:eastAsia="仿宋" w:cs="仿宋"/>
          <w:color w:val="auto"/>
          <w:highlight w:val="none"/>
          <w:u w:val="single"/>
        </w:rPr>
        <w:t>                   </w:t>
      </w:r>
    </w:p>
    <w:tbl>
      <w:tblPr>
        <w:tblStyle w:val="13"/>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7"/>
        <w:gridCol w:w="1173"/>
        <w:gridCol w:w="2841"/>
        <w:gridCol w:w="193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07" w:type="dxa"/>
            <w:tcMar>
              <w:left w:w="105" w:type="dxa"/>
              <w:right w:w="105" w:type="dxa"/>
            </w:tcMar>
          </w:tcPr>
          <w:p>
            <w:pPr>
              <w:pStyle w:val="11"/>
              <w:widowControl/>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合同包</w:t>
            </w:r>
          </w:p>
        </w:tc>
        <w:tc>
          <w:tcPr>
            <w:tcW w:w="1173" w:type="dxa"/>
            <w:tcMar>
              <w:left w:w="105" w:type="dxa"/>
              <w:right w:w="105" w:type="dxa"/>
            </w:tcMar>
          </w:tcPr>
          <w:p>
            <w:pPr>
              <w:pStyle w:val="11"/>
              <w:widowControl/>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品目号</w:t>
            </w:r>
          </w:p>
        </w:tc>
        <w:tc>
          <w:tcPr>
            <w:tcW w:w="2841" w:type="dxa"/>
            <w:tcMar>
              <w:left w:w="105" w:type="dxa"/>
              <w:right w:w="105" w:type="dxa"/>
            </w:tcMar>
          </w:tcPr>
          <w:p>
            <w:pPr>
              <w:pStyle w:val="11"/>
              <w:widowControl/>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技术和服务要求</w:t>
            </w:r>
          </w:p>
        </w:tc>
        <w:tc>
          <w:tcPr>
            <w:tcW w:w="1936" w:type="dxa"/>
            <w:tcMar>
              <w:left w:w="105" w:type="dxa"/>
              <w:right w:w="105" w:type="dxa"/>
            </w:tcMar>
          </w:tcPr>
          <w:p>
            <w:pPr>
              <w:pStyle w:val="11"/>
              <w:widowControl/>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投标响应</w:t>
            </w:r>
          </w:p>
        </w:tc>
        <w:tc>
          <w:tcPr>
            <w:tcW w:w="1983" w:type="dxa"/>
            <w:tcMar>
              <w:left w:w="105" w:type="dxa"/>
              <w:right w:w="105" w:type="dxa"/>
            </w:tcMar>
          </w:tcPr>
          <w:p>
            <w:pPr>
              <w:pStyle w:val="11"/>
              <w:widowControl/>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1007" w:type="dxa"/>
            <w:vMerge w:val="restart"/>
            <w:tcMar>
              <w:left w:w="105" w:type="dxa"/>
              <w:right w:w="105" w:type="dxa"/>
            </w:tcMar>
          </w:tcPr>
          <w:p>
            <w:pPr>
              <w:pStyle w:val="11"/>
              <w:widowControl/>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w:t>
            </w:r>
          </w:p>
        </w:tc>
        <w:tc>
          <w:tcPr>
            <w:tcW w:w="1173" w:type="dxa"/>
            <w:tcMar>
              <w:left w:w="105" w:type="dxa"/>
              <w:right w:w="105" w:type="dxa"/>
            </w:tcMar>
          </w:tcPr>
          <w:p>
            <w:pPr>
              <w:pStyle w:val="11"/>
              <w:widowControl/>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2841" w:type="dxa"/>
            <w:tcMar>
              <w:left w:w="105" w:type="dxa"/>
              <w:right w:w="105" w:type="dxa"/>
            </w:tcMar>
          </w:tcPr>
          <w:p>
            <w:pPr>
              <w:widowControl/>
              <w:spacing w:line="300" w:lineRule="exact"/>
              <w:jc w:val="left"/>
              <w:textAlignment w:val="top"/>
              <w:rPr>
                <w:rFonts w:ascii="仿宋" w:hAnsi="仿宋" w:eastAsia="仿宋" w:cs="仿宋"/>
                <w:color w:val="auto"/>
                <w:sz w:val="24"/>
                <w:highlight w:val="none"/>
              </w:rPr>
            </w:pPr>
          </w:p>
        </w:tc>
        <w:tc>
          <w:tcPr>
            <w:tcW w:w="1936" w:type="dxa"/>
            <w:tcMar>
              <w:left w:w="105" w:type="dxa"/>
              <w:right w:w="105" w:type="dxa"/>
            </w:tcMar>
          </w:tcPr>
          <w:p>
            <w:pPr>
              <w:widowControl/>
              <w:spacing w:line="300" w:lineRule="exact"/>
              <w:jc w:val="left"/>
              <w:textAlignment w:val="top"/>
              <w:rPr>
                <w:rFonts w:ascii="仿宋" w:hAnsi="仿宋" w:eastAsia="仿宋" w:cs="仿宋"/>
                <w:color w:val="auto"/>
                <w:sz w:val="24"/>
                <w:highlight w:val="none"/>
              </w:rPr>
            </w:pPr>
          </w:p>
        </w:tc>
        <w:tc>
          <w:tcPr>
            <w:tcW w:w="1983" w:type="dxa"/>
            <w:tcMar>
              <w:left w:w="105" w:type="dxa"/>
              <w:right w:w="105" w:type="dxa"/>
            </w:tcMar>
          </w:tcPr>
          <w:p>
            <w:pPr>
              <w:widowControl/>
              <w:spacing w:line="300" w:lineRule="exact"/>
              <w:jc w:val="left"/>
              <w:textAlignment w:val="top"/>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1007" w:type="dxa"/>
            <w:vMerge w:val="continue"/>
            <w:tcMar>
              <w:left w:w="105" w:type="dxa"/>
              <w:right w:w="105" w:type="dxa"/>
            </w:tcMar>
          </w:tcPr>
          <w:p>
            <w:pPr>
              <w:spacing w:line="300" w:lineRule="exact"/>
              <w:rPr>
                <w:rFonts w:ascii="仿宋" w:hAnsi="仿宋" w:eastAsia="仿宋" w:cs="仿宋"/>
                <w:color w:val="auto"/>
                <w:sz w:val="24"/>
                <w:highlight w:val="none"/>
              </w:rPr>
            </w:pPr>
          </w:p>
        </w:tc>
        <w:tc>
          <w:tcPr>
            <w:tcW w:w="1173" w:type="dxa"/>
            <w:tcMar>
              <w:left w:w="105" w:type="dxa"/>
              <w:right w:w="105" w:type="dxa"/>
            </w:tcMar>
          </w:tcPr>
          <w:p>
            <w:pPr>
              <w:pStyle w:val="11"/>
              <w:widowControl/>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w:t>
            </w:r>
          </w:p>
        </w:tc>
        <w:tc>
          <w:tcPr>
            <w:tcW w:w="2841" w:type="dxa"/>
            <w:tcMar>
              <w:left w:w="105" w:type="dxa"/>
              <w:right w:w="105" w:type="dxa"/>
            </w:tcMar>
          </w:tcPr>
          <w:p>
            <w:pPr>
              <w:widowControl/>
              <w:spacing w:line="300" w:lineRule="exact"/>
              <w:jc w:val="left"/>
              <w:textAlignment w:val="top"/>
              <w:rPr>
                <w:rFonts w:ascii="仿宋" w:hAnsi="仿宋" w:eastAsia="仿宋" w:cs="仿宋"/>
                <w:color w:val="auto"/>
                <w:sz w:val="24"/>
                <w:highlight w:val="none"/>
              </w:rPr>
            </w:pPr>
          </w:p>
        </w:tc>
        <w:tc>
          <w:tcPr>
            <w:tcW w:w="1936" w:type="dxa"/>
            <w:tcMar>
              <w:left w:w="105" w:type="dxa"/>
              <w:right w:w="105" w:type="dxa"/>
            </w:tcMar>
          </w:tcPr>
          <w:p>
            <w:pPr>
              <w:widowControl/>
              <w:spacing w:line="300" w:lineRule="exact"/>
              <w:jc w:val="left"/>
              <w:textAlignment w:val="top"/>
              <w:rPr>
                <w:rFonts w:ascii="仿宋" w:hAnsi="仿宋" w:eastAsia="仿宋" w:cs="仿宋"/>
                <w:color w:val="auto"/>
                <w:sz w:val="24"/>
                <w:highlight w:val="none"/>
              </w:rPr>
            </w:pPr>
          </w:p>
        </w:tc>
        <w:tc>
          <w:tcPr>
            <w:tcW w:w="1983" w:type="dxa"/>
            <w:tcMar>
              <w:left w:w="105" w:type="dxa"/>
              <w:right w:w="105" w:type="dxa"/>
            </w:tcMar>
          </w:tcPr>
          <w:p>
            <w:pPr>
              <w:widowControl/>
              <w:spacing w:line="300" w:lineRule="exact"/>
              <w:jc w:val="left"/>
              <w:textAlignment w:val="top"/>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1007" w:type="dxa"/>
            <w:tcMar>
              <w:left w:w="105" w:type="dxa"/>
              <w:right w:w="105" w:type="dxa"/>
            </w:tcMar>
          </w:tcPr>
          <w:p>
            <w:pPr>
              <w:pStyle w:val="11"/>
              <w:widowControl/>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w:t>
            </w:r>
          </w:p>
        </w:tc>
        <w:tc>
          <w:tcPr>
            <w:tcW w:w="1173" w:type="dxa"/>
            <w:tcMar>
              <w:left w:w="105" w:type="dxa"/>
              <w:right w:w="105" w:type="dxa"/>
            </w:tcMar>
          </w:tcPr>
          <w:p>
            <w:pPr>
              <w:widowControl/>
              <w:spacing w:line="300" w:lineRule="exact"/>
              <w:jc w:val="left"/>
              <w:textAlignment w:val="top"/>
              <w:rPr>
                <w:rFonts w:ascii="仿宋" w:hAnsi="仿宋" w:eastAsia="仿宋" w:cs="仿宋"/>
                <w:color w:val="auto"/>
                <w:sz w:val="24"/>
                <w:highlight w:val="none"/>
              </w:rPr>
            </w:pPr>
          </w:p>
        </w:tc>
        <w:tc>
          <w:tcPr>
            <w:tcW w:w="2841" w:type="dxa"/>
            <w:tcMar>
              <w:left w:w="105" w:type="dxa"/>
              <w:right w:w="105" w:type="dxa"/>
            </w:tcMar>
          </w:tcPr>
          <w:p>
            <w:pPr>
              <w:widowControl/>
              <w:spacing w:line="300" w:lineRule="exact"/>
              <w:jc w:val="left"/>
              <w:textAlignment w:val="top"/>
              <w:rPr>
                <w:rFonts w:ascii="仿宋" w:hAnsi="仿宋" w:eastAsia="仿宋" w:cs="仿宋"/>
                <w:color w:val="auto"/>
                <w:sz w:val="24"/>
                <w:highlight w:val="none"/>
              </w:rPr>
            </w:pPr>
          </w:p>
        </w:tc>
        <w:tc>
          <w:tcPr>
            <w:tcW w:w="1936" w:type="dxa"/>
            <w:tcMar>
              <w:left w:w="105" w:type="dxa"/>
              <w:right w:w="105" w:type="dxa"/>
            </w:tcMar>
          </w:tcPr>
          <w:p>
            <w:pPr>
              <w:widowControl/>
              <w:spacing w:line="300" w:lineRule="exact"/>
              <w:jc w:val="left"/>
              <w:textAlignment w:val="top"/>
              <w:rPr>
                <w:rFonts w:ascii="仿宋" w:hAnsi="仿宋" w:eastAsia="仿宋" w:cs="仿宋"/>
                <w:color w:val="auto"/>
                <w:sz w:val="24"/>
                <w:highlight w:val="none"/>
              </w:rPr>
            </w:pPr>
          </w:p>
        </w:tc>
        <w:tc>
          <w:tcPr>
            <w:tcW w:w="1983" w:type="dxa"/>
            <w:tcMar>
              <w:left w:w="105" w:type="dxa"/>
              <w:right w:w="105" w:type="dxa"/>
            </w:tcMar>
          </w:tcPr>
          <w:p>
            <w:pPr>
              <w:widowControl/>
              <w:spacing w:line="300" w:lineRule="exact"/>
              <w:jc w:val="left"/>
              <w:textAlignment w:val="top"/>
              <w:rPr>
                <w:rFonts w:ascii="仿宋" w:hAnsi="仿宋" w:eastAsia="仿宋" w:cs="仿宋"/>
                <w:color w:val="auto"/>
                <w:sz w:val="24"/>
                <w:highlight w:val="none"/>
              </w:rPr>
            </w:pPr>
          </w:p>
        </w:tc>
      </w:tr>
    </w:tbl>
    <w:p>
      <w:pPr>
        <w:pStyle w:val="11"/>
        <w:widowControl/>
        <w:spacing w:beforeAutospacing="0" w:afterAutospacing="0" w:line="300" w:lineRule="exact"/>
        <w:outlineLvl w:val="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★注意：1、本表应按照下列规定填写：</w:t>
      </w:r>
    </w:p>
    <w:p>
      <w:pPr>
        <w:pStyle w:val="11"/>
        <w:widowControl/>
        <w:spacing w:beforeAutospacing="0" w:afterAutospacing="0" w:line="30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1.1“技术和服务要求”项下填写的内容应与采购文件第五章“技术和服务要求”的内容保持一致。</w:t>
      </w:r>
    </w:p>
    <w:p>
      <w:pPr>
        <w:pStyle w:val="11"/>
        <w:widowControl/>
        <w:spacing w:beforeAutospacing="0" w:afterAutospacing="0" w:line="30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1.2“投标响应”项下应填写具体的响应内容并与“技术和服务要求”项下填写的内容逐项对应；对“技术和服务要求”项下涉及“≥或＞”、“≤或＜”及某个区间值范围内的内容，应填写具体的数值。</w:t>
      </w:r>
    </w:p>
    <w:p>
      <w:pPr>
        <w:pStyle w:val="11"/>
        <w:widowControl/>
        <w:spacing w:beforeAutospacing="0" w:afterAutospacing="0" w:line="30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1.3“是否偏离及说明”项下应按下列规定填写：优于的，填写“正偏离”；符合的，填写“无偏离”；低于的，填写“负偏离”。</w:t>
      </w:r>
    </w:p>
    <w:p>
      <w:pPr>
        <w:pStyle w:val="11"/>
        <w:widowControl/>
        <w:spacing w:beforeAutospacing="0" w:afterAutospacing="0" w:line="30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2、投标人需要说明的内容若需特殊表达，应先在本表中进行相应说明，再另页应答，否则</w:t>
      </w:r>
      <w:r>
        <w:rPr>
          <w:rStyle w:val="16"/>
          <w:rFonts w:hint="eastAsia" w:ascii="仿宋" w:hAnsi="仿宋" w:eastAsia="仿宋" w:cs="仿宋"/>
          <w:color w:val="auto"/>
          <w:sz w:val="21"/>
          <w:szCs w:val="21"/>
          <w:highlight w:val="none"/>
        </w:rPr>
        <w:t>投标无效</w:t>
      </w:r>
      <w:r>
        <w:rPr>
          <w:rFonts w:hint="eastAsia" w:ascii="仿宋" w:hAnsi="仿宋" w:eastAsia="仿宋" w:cs="仿宋"/>
          <w:color w:val="auto"/>
          <w:sz w:val="21"/>
          <w:szCs w:val="21"/>
          <w:highlight w:val="none"/>
        </w:rPr>
        <w:t>。</w:t>
      </w:r>
    </w:p>
    <w:p>
      <w:pPr>
        <w:pStyle w:val="11"/>
        <w:widowControl/>
        <w:spacing w:beforeAutospacing="0" w:afterAutospacing="0" w:line="18"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3、纸质投标文件正本中的本表应为原件。 </w:t>
      </w: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投 标 人：</w:t>
      </w:r>
      <w:r>
        <w:rPr>
          <w:rFonts w:hint="eastAsia" w:ascii="仿宋" w:hAnsi="仿宋" w:eastAsia="仿宋" w:cs="仿宋"/>
          <w:color w:val="auto"/>
          <w:highlight w:val="none"/>
          <w:u w:val="single"/>
        </w:rPr>
        <w:t>（全称并加盖单位公章）</w:t>
      </w: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投标人代表签字：</w:t>
      </w:r>
      <w:r>
        <w:rPr>
          <w:rFonts w:hint="eastAsia" w:ascii="仿宋" w:hAnsi="仿宋" w:eastAsia="仿宋" w:cs="仿宋"/>
          <w:color w:val="auto"/>
          <w:highlight w:val="none"/>
          <w:u w:val="single"/>
        </w:rPr>
        <w:t>                   </w:t>
      </w: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日    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pPr>
        <w:pStyle w:val="11"/>
        <w:widowControl/>
        <w:spacing w:beforeAutospacing="0" w:afterAutospacing="0" w:line="18" w:lineRule="atLeast"/>
        <w:jc w:val="center"/>
        <w:outlineLvl w:val="0"/>
        <w:rPr>
          <w:rFonts w:ascii="仿宋" w:hAnsi="仿宋" w:eastAsia="仿宋" w:cs="仿宋"/>
          <w:color w:val="auto"/>
          <w:highlight w:val="none"/>
        </w:rPr>
      </w:pPr>
      <w:r>
        <w:rPr>
          <w:rStyle w:val="16"/>
          <w:rFonts w:hint="eastAsia" w:ascii="仿宋" w:hAnsi="仿宋" w:eastAsia="仿宋" w:cs="仿宋"/>
          <w:color w:val="auto"/>
          <w:sz w:val="32"/>
          <w:szCs w:val="32"/>
          <w:highlight w:val="none"/>
        </w:rPr>
        <w:t>三、商务条件响应表</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招标编号：</w:t>
      </w:r>
      <w:r>
        <w:rPr>
          <w:rFonts w:hint="eastAsia" w:ascii="仿宋" w:hAnsi="仿宋" w:eastAsia="仿宋" w:cs="仿宋"/>
          <w:color w:val="auto"/>
          <w:highlight w:val="none"/>
          <w:u w:val="single"/>
        </w:rPr>
        <w:t>                   </w:t>
      </w:r>
    </w:p>
    <w:tbl>
      <w:tblPr>
        <w:tblStyle w:val="1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4"/>
        <w:gridCol w:w="1069"/>
        <w:gridCol w:w="2971"/>
        <w:gridCol w:w="1949"/>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014" w:type="dxa"/>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合同包</w:t>
            </w:r>
          </w:p>
        </w:tc>
        <w:tc>
          <w:tcPr>
            <w:tcW w:w="1069" w:type="dxa"/>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品目号</w:t>
            </w:r>
          </w:p>
        </w:tc>
        <w:tc>
          <w:tcPr>
            <w:tcW w:w="2971" w:type="dxa"/>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商务条件</w:t>
            </w:r>
          </w:p>
        </w:tc>
        <w:tc>
          <w:tcPr>
            <w:tcW w:w="1949" w:type="dxa"/>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投标响应</w:t>
            </w:r>
          </w:p>
        </w:tc>
        <w:tc>
          <w:tcPr>
            <w:tcW w:w="1997" w:type="dxa"/>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014" w:type="dxa"/>
            <w:vMerge w:val="restart"/>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w:t>
            </w:r>
          </w:p>
        </w:tc>
        <w:tc>
          <w:tcPr>
            <w:tcW w:w="1069" w:type="dxa"/>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2971"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1949"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1997"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014" w:type="dxa"/>
            <w:vMerge w:val="continue"/>
            <w:tcMar>
              <w:left w:w="105" w:type="dxa"/>
              <w:right w:w="105" w:type="dxa"/>
            </w:tcMar>
          </w:tcPr>
          <w:p>
            <w:pPr>
              <w:rPr>
                <w:rFonts w:ascii="仿宋" w:hAnsi="仿宋" w:eastAsia="仿宋" w:cs="仿宋"/>
                <w:color w:val="auto"/>
                <w:sz w:val="24"/>
                <w:highlight w:val="none"/>
              </w:rPr>
            </w:pPr>
          </w:p>
        </w:tc>
        <w:tc>
          <w:tcPr>
            <w:tcW w:w="1069" w:type="dxa"/>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w:t>
            </w:r>
          </w:p>
        </w:tc>
        <w:tc>
          <w:tcPr>
            <w:tcW w:w="2971"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1949"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1997"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014" w:type="dxa"/>
            <w:tcMar>
              <w:left w:w="105" w:type="dxa"/>
              <w:right w:w="105" w:type="dxa"/>
            </w:tcMar>
          </w:tcPr>
          <w:p>
            <w:pPr>
              <w:pStyle w:val="11"/>
              <w:widowControl/>
              <w:spacing w:line="18" w:lineRule="atLeast"/>
              <w:jc w:val="center"/>
              <w:rPr>
                <w:rFonts w:ascii="仿宋" w:hAnsi="仿宋" w:eastAsia="仿宋" w:cs="仿宋"/>
                <w:color w:val="auto"/>
                <w:highlight w:val="none"/>
              </w:rPr>
            </w:pPr>
            <w:r>
              <w:rPr>
                <w:rFonts w:hint="eastAsia" w:ascii="仿宋" w:hAnsi="仿宋" w:eastAsia="仿宋" w:cs="仿宋"/>
                <w:color w:val="auto"/>
                <w:highlight w:val="none"/>
              </w:rPr>
              <w:t>…</w:t>
            </w:r>
          </w:p>
        </w:tc>
        <w:tc>
          <w:tcPr>
            <w:tcW w:w="1069"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2971"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1949"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c>
          <w:tcPr>
            <w:tcW w:w="1997" w:type="dxa"/>
            <w:tcMar>
              <w:left w:w="105" w:type="dxa"/>
              <w:right w:w="105" w:type="dxa"/>
            </w:tcMar>
          </w:tcPr>
          <w:p>
            <w:pPr>
              <w:widowControl/>
              <w:spacing w:line="18" w:lineRule="atLeast"/>
              <w:jc w:val="left"/>
              <w:textAlignment w:val="top"/>
              <w:rPr>
                <w:rFonts w:ascii="仿宋" w:hAnsi="仿宋" w:eastAsia="仿宋" w:cs="仿宋"/>
                <w:color w:val="auto"/>
                <w:sz w:val="24"/>
                <w:highlight w:val="none"/>
              </w:rPr>
            </w:pPr>
          </w:p>
        </w:tc>
      </w:tr>
    </w:tbl>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★注意：</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1、本表应按照下列规定填写：</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1.1“商务条件”项下填写的内容应与采购文件第五章“商务条件”的内容保持一致。</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1.2“投标响应”项下应填写具体的响应内容并与“商务条件”项下填写的内容逐项对应；对“商务条件”项下涉及“≥或＞”、“≤或＜”及某个区间值范围内的内容，应填写具体的数值。</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1.3“是否偏离及说明”项下应按下列规定填写：优于的，填写“正偏离”；符合的，填写“无偏离”；低于的，填写“负偏离”。</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2、投标人需要说明的内容若需特殊表达，应先在本表中进行相应说明，再另页应答，否则</w:t>
      </w:r>
      <w:r>
        <w:rPr>
          <w:rStyle w:val="16"/>
          <w:rFonts w:hint="eastAsia" w:ascii="仿宋" w:hAnsi="仿宋" w:eastAsia="仿宋" w:cs="仿宋"/>
          <w:color w:val="auto"/>
          <w:highlight w:val="none"/>
        </w:rPr>
        <w:t>投标无效</w:t>
      </w:r>
      <w:r>
        <w:rPr>
          <w:rFonts w:hint="eastAsia" w:ascii="仿宋" w:hAnsi="仿宋" w:eastAsia="仿宋" w:cs="仿宋"/>
          <w:color w:val="auto"/>
          <w:highlight w:val="none"/>
        </w:rPr>
        <w:t>。</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3、纸质投标文件正本中的本表应为原件。</w:t>
      </w:r>
    </w:p>
    <w:p>
      <w:pPr>
        <w:pStyle w:val="11"/>
        <w:widowControl/>
        <w:spacing w:beforeAutospacing="0" w:afterAutospacing="0" w:line="18" w:lineRule="atLeast"/>
        <w:rPr>
          <w:rFonts w:ascii="仿宋" w:hAnsi="仿宋" w:eastAsia="仿宋" w:cs="仿宋"/>
          <w:color w:val="auto"/>
          <w:highlight w:val="none"/>
        </w:rPr>
      </w:pP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投 标 人：</w:t>
      </w:r>
      <w:r>
        <w:rPr>
          <w:rFonts w:hint="eastAsia" w:ascii="仿宋" w:hAnsi="仿宋" w:eastAsia="仿宋" w:cs="仿宋"/>
          <w:color w:val="auto"/>
          <w:highlight w:val="none"/>
          <w:u w:val="single"/>
        </w:rPr>
        <w:t>（全称并加盖单位公章）</w:t>
      </w:r>
    </w:p>
    <w:p>
      <w:pPr>
        <w:pStyle w:val="11"/>
        <w:widowControl/>
        <w:spacing w:beforeAutospacing="0" w:afterAutospacing="0" w:line="18" w:lineRule="atLeast"/>
        <w:rPr>
          <w:rFonts w:ascii="仿宋" w:hAnsi="仿宋" w:eastAsia="仿宋" w:cs="仿宋"/>
          <w:color w:val="auto"/>
          <w:highlight w:val="none"/>
        </w:rPr>
      </w:pP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投标人代表签字：</w:t>
      </w:r>
      <w:r>
        <w:rPr>
          <w:rFonts w:hint="eastAsia" w:ascii="仿宋" w:hAnsi="仿宋" w:eastAsia="仿宋" w:cs="仿宋"/>
          <w:color w:val="auto"/>
          <w:highlight w:val="none"/>
          <w:u w:val="single"/>
        </w:rPr>
        <w:t>                   </w:t>
      </w:r>
    </w:p>
    <w:p>
      <w:pPr>
        <w:pStyle w:val="11"/>
        <w:widowControl/>
        <w:spacing w:beforeAutospacing="0" w:afterAutospacing="0" w:line="18" w:lineRule="atLeast"/>
        <w:rPr>
          <w:rFonts w:ascii="仿宋" w:hAnsi="仿宋" w:eastAsia="仿宋" w:cs="仿宋"/>
          <w:color w:val="auto"/>
          <w:highlight w:val="none"/>
        </w:rPr>
      </w:pPr>
    </w:p>
    <w:p>
      <w:pPr>
        <w:pStyle w:val="11"/>
        <w:widowControl/>
        <w:spacing w:beforeAutospacing="0" w:afterAutospacing="0" w:line="18"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日    期：</w:t>
      </w:r>
      <w:r>
        <w:rPr>
          <w:rFonts w:hint="eastAsia" w:ascii="仿宋" w:hAnsi="仿宋" w:eastAsia="仿宋" w:cs="仿宋"/>
          <w:color w:val="auto"/>
          <w:highlight w:val="none"/>
          <w:u w:val="single"/>
        </w:rPr>
        <w:t>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w:t>
      </w:r>
      <w:r>
        <w:rPr>
          <w:rFonts w:hint="eastAsia" w:ascii="仿宋" w:hAnsi="仿宋" w:eastAsia="仿宋" w:cs="仿宋"/>
          <w:color w:val="auto"/>
          <w:highlight w:val="none"/>
        </w:rPr>
        <w:t>日</w:t>
      </w:r>
    </w:p>
    <w:p>
      <w:pPr>
        <w:pStyle w:val="11"/>
        <w:widowControl/>
        <w:spacing w:beforeAutospacing="0" w:afterAutospacing="0" w:line="18" w:lineRule="atLeast"/>
        <w:jc w:val="center"/>
        <w:rPr>
          <w:rFonts w:ascii="仿宋" w:hAnsi="仿宋" w:eastAsia="仿宋" w:cs="仿宋"/>
          <w:color w:val="auto"/>
          <w:highlight w:val="none"/>
        </w:rPr>
      </w:pPr>
    </w:p>
    <w:p>
      <w:pPr>
        <w:pStyle w:val="11"/>
        <w:widowControl/>
        <w:spacing w:beforeAutospacing="0" w:afterAutospacing="0" w:line="400" w:lineRule="exact"/>
        <w:rPr>
          <w:rFonts w:ascii="仿宋" w:hAnsi="仿宋" w:eastAsia="仿宋" w:cs="仿宋"/>
          <w:color w:val="auto"/>
          <w:highlight w:val="none"/>
          <w:u w:val="dotDotDash"/>
        </w:rPr>
      </w:pPr>
      <w:r>
        <w:rPr>
          <w:rFonts w:hint="eastAsia" w:ascii="仿宋" w:hAnsi="仿宋" w:eastAsia="仿宋" w:cs="仿宋"/>
          <w:color w:val="auto"/>
          <w:highlight w:val="none"/>
          <w:u w:val="dotDotDash"/>
        </w:rPr>
        <w:t xml:space="preserve">                                                                            </w:t>
      </w:r>
    </w:p>
    <w:p>
      <w:pPr>
        <w:pStyle w:val="11"/>
        <w:widowControl/>
        <w:spacing w:beforeAutospacing="0" w:afterAutospacing="0" w:line="18" w:lineRule="atLeast"/>
        <w:jc w:val="center"/>
        <w:rPr>
          <w:rFonts w:ascii="仿宋" w:hAnsi="仿宋" w:eastAsia="仿宋" w:cs="仿宋"/>
          <w:color w:val="auto"/>
          <w:highlight w:val="none"/>
        </w:rPr>
      </w:pPr>
    </w:p>
    <w:p>
      <w:pPr>
        <w:pStyle w:val="11"/>
        <w:widowControl/>
        <w:spacing w:beforeAutospacing="0" w:afterAutospacing="0" w:line="18" w:lineRule="atLeast"/>
        <w:jc w:val="center"/>
        <w:rPr>
          <w:rFonts w:ascii="仿宋" w:hAnsi="仿宋" w:eastAsia="仿宋" w:cs="仿宋"/>
          <w:color w:val="auto"/>
          <w:highlight w:val="none"/>
        </w:rPr>
      </w:pPr>
    </w:p>
    <w:p>
      <w:pPr>
        <w:pStyle w:val="11"/>
        <w:widowControl/>
        <w:spacing w:beforeAutospacing="0" w:afterAutospacing="0" w:line="18" w:lineRule="atLeast"/>
        <w:jc w:val="center"/>
        <w:outlineLvl w:val="1"/>
        <w:rPr>
          <w:rFonts w:ascii="仿宋" w:hAnsi="仿宋" w:eastAsia="仿宋" w:cs="仿宋"/>
          <w:color w:val="auto"/>
          <w:sz w:val="32"/>
          <w:szCs w:val="32"/>
          <w:highlight w:val="none"/>
        </w:rPr>
      </w:pPr>
      <w:r>
        <w:rPr>
          <w:rFonts w:hint="eastAsia" w:ascii="仿宋" w:hAnsi="仿宋" w:eastAsia="仿宋" w:cs="仿宋"/>
          <w:color w:val="auto"/>
          <w:highlight w:val="none"/>
        </w:rPr>
        <w:t> </w:t>
      </w:r>
      <w:r>
        <w:rPr>
          <w:rStyle w:val="16"/>
          <w:rFonts w:hint="eastAsia" w:ascii="仿宋" w:hAnsi="仿宋" w:eastAsia="仿宋" w:cs="仿宋"/>
          <w:color w:val="auto"/>
          <w:sz w:val="32"/>
          <w:szCs w:val="32"/>
          <w:highlight w:val="none"/>
        </w:rPr>
        <w:t>四、投标人提交的其他资料（若有）</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sz w:val="21"/>
          <w:szCs w:val="21"/>
          <w:highlight w:val="none"/>
        </w:rPr>
        <w:t> </w:t>
      </w:r>
    </w:p>
    <w:p>
      <w:pPr>
        <w:pStyle w:val="11"/>
        <w:widowControl/>
        <w:spacing w:beforeAutospacing="0" w:afterAutospacing="0" w:line="18" w:lineRule="atLeast"/>
        <w:jc w:val="center"/>
        <w:outlineLvl w:val="2"/>
        <w:rPr>
          <w:rFonts w:ascii="仿宋" w:hAnsi="仿宋" w:eastAsia="仿宋" w:cs="仿宋"/>
          <w:color w:val="auto"/>
          <w:highlight w:val="none"/>
        </w:rPr>
      </w:pPr>
      <w:r>
        <w:rPr>
          <w:rFonts w:hint="eastAsia" w:ascii="仿宋" w:hAnsi="仿宋" w:eastAsia="仿宋" w:cs="仿宋"/>
          <w:color w:val="auto"/>
          <w:highlight w:val="none"/>
        </w:rPr>
        <w:t>编制说明</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 </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1、采购文件要求提交的除</w:t>
      </w:r>
      <w:r>
        <w:rPr>
          <w:rStyle w:val="16"/>
          <w:rFonts w:hint="eastAsia" w:ascii="仿宋" w:hAnsi="仿宋" w:eastAsia="仿宋" w:cs="仿宋"/>
          <w:color w:val="auto"/>
          <w:highlight w:val="none"/>
        </w:rPr>
        <w:t>“资格及资信证明部分”、“报价部分”</w:t>
      </w:r>
      <w:r>
        <w:rPr>
          <w:rFonts w:hint="eastAsia" w:ascii="仿宋" w:hAnsi="仿宋" w:eastAsia="仿宋" w:cs="仿宋"/>
          <w:color w:val="auto"/>
          <w:highlight w:val="none"/>
        </w:rPr>
        <w:t>外的其他证明材料或资料加盖投标人的单位公章后应在此项下提交。</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2、采购文件要求投标人提供方案（包括但不限于：组织、实施、技术、服务方案等）的，投标人应在此项下提交。</w:t>
      </w:r>
    </w:p>
    <w:p>
      <w:pPr>
        <w:pStyle w:val="11"/>
        <w:widowControl/>
        <w:spacing w:beforeAutospacing="0" w:afterAutospacing="0" w:line="18" w:lineRule="atLeast"/>
        <w:rPr>
          <w:rFonts w:ascii="仿宋" w:hAnsi="仿宋" w:eastAsia="仿宋" w:cs="仿宋"/>
          <w:color w:val="auto"/>
          <w:highlight w:val="none"/>
        </w:rPr>
      </w:pPr>
      <w:r>
        <w:rPr>
          <w:rFonts w:hint="eastAsia" w:ascii="仿宋" w:hAnsi="仿宋" w:eastAsia="仿宋" w:cs="仿宋"/>
          <w:color w:val="auto"/>
          <w:highlight w:val="none"/>
        </w:rPr>
        <w:t>3、除采购文件另有规定外，投标人认为需要提交的其他证明材料或资料加盖投标人的单位公章后应在此项下提交。</w:t>
      </w:r>
    </w:p>
    <w:p>
      <w:pPr>
        <w:tabs>
          <w:tab w:val="left" w:pos="5355"/>
        </w:tabs>
        <w:jc w:val="center"/>
        <w:rPr>
          <w:rStyle w:val="16"/>
          <w:rFonts w:ascii="仿宋" w:hAnsi="仿宋" w:eastAsia="仿宋" w:cs="仿宋"/>
          <w:color w:val="auto"/>
          <w:sz w:val="32"/>
          <w:szCs w:val="32"/>
          <w:highlight w:val="none"/>
        </w:rPr>
      </w:pPr>
    </w:p>
    <w:p>
      <w:pPr>
        <w:tabs>
          <w:tab w:val="left" w:pos="5355"/>
        </w:tabs>
        <w:jc w:val="center"/>
        <w:rPr>
          <w:rStyle w:val="16"/>
          <w:rFonts w:ascii="仿宋" w:hAnsi="仿宋" w:eastAsia="仿宋" w:cs="仿宋"/>
          <w:color w:val="auto"/>
          <w:sz w:val="32"/>
          <w:szCs w:val="32"/>
          <w:highlight w:val="none"/>
        </w:rPr>
      </w:pPr>
    </w:p>
    <w:p>
      <w:pPr>
        <w:pStyle w:val="11"/>
        <w:widowControl/>
        <w:spacing w:beforeAutospacing="0" w:afterAutospacing="0" w:line="500" w:lineRule="exact"/>
        <w:jc w:val="center"/>
        <w:outlineLvl w:val="1"/>
        <w:rPr>
          <w:rFonts w:ascii="仿宋" w:hAnsi="仿宋" w:eastAsia="仿宋" w:cs="仿宋"/>
          <w:color w:val="auto"/>
          <w:sz w:val="32"/>
          <w:szCs w:val="32"/>
          <w:highlight w:val="none"/>
        </w:rPr>
      </w:pPr>
      <w:r>
        <w:rPr>
          <w:rStyle w:val="16"/>
          <w:rFonts w:hint="eastAsia" w:ascii="仿宋" w:hAnsi="仿宋" w:eastAsia="仿宋" w:cs="仿宋"/>
          <w:color w:val="auto"/>
          <w:sz w:val="32"/>
          <w:szCs w:val="32"/>
          <w:highlight w:val="none"/>
        </w:rPr>
        <w:t>第八章   其他格式</w:t>
      </w:r>
    </w:p>
    <w:p>
      <w:pPr>
        <w:tabs>
          <w:tab w:val="left" w:pos="5355"/>
        </w:tabs>
        <w:spacing w:line="500" w:lineRule="exact"/>
        <w:jc w:val="center"/>
        <w:rPr>
          <w:rFonts w:ascii="仿宋" w:hAnsi="仿宋" w:eastAsia="仿宋" w:cs="仿宋"/>
          <w:b/>
          <w:bCs/>
          <w:color w:val="auto"/>
          <w:sz w:val="24"/>
          <w:highlight w:val="none"/>
        </w:rPr>
      </w:pPr>
      <w:r>
        <w:rPr>
          <w:rFonts w:hint="eastAsia" w:ascii="仿宋" w:hAnsi="仿宋" w:eastAsia="仿宋" w:cs="仿宋"/>
          <w:b/>
          <w:bCs/>
          <w:color w:val="auto"/>
          <w:sz w:val="30"/>
          <w:szCs w:val="30"/>
          <w:highlight w:val="none"/>
        </w:rPr>
        <w:t>1、退还投标保证金申请单</w:t>
      </w:r>
      <w:r>
        <w:rPr>
          <w:rFonts w:hint="eastAsia" w:ascii="仿宋" w:hAnsi="仿宋" w:eastAsia="仿宋" w:cs="仿宋"/>
          <w:b/>
          <w:bCs/>
          <w:color w:val="auto"/>
          <w:sz w:val="24"/>
          <w:highlight w:val="none"/>
        </w:rPr>
        <w:t>(未中标方使用)</w:t>
      </w:r>
    </w:p>
    <w:p>
      <w:pPr>
        <w:tabs>
          <w:tab w:val="left" w:pos="5355"/>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u w:val="single"/>
        </w:rPr>
        <w:t>福建严正招标有限公司</w:t>
      </w:r>
      <w:r>
        <w:rPr>
          <w:rFonts w:hint="eastAsia" w:ascii="仿宋" w:hAnsi="仿宋" w:eastAsia="仿宋" w:cs="仿宋"/>
          <w:color w:val="auto"/>
          <w:sz w:val="24"/>
          <w:highlight w:val="none"/>
        </w:rPr>
        <w:t>：</w:t>
      </w:r>
    </w:p>
    <w:p>
      <w:pPr>
        <w:tabs>
          <w:tab w:val="left" w:pos="5355"/>
        </w:tabs>
        <w:spacing w:line="4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我公司于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日，存入项目编号为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的投标保证金，款项人民币￥</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拾</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仟　　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拾</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角</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分）到贵司指定账户。本公司所投该项目未中标，现申请退还投标保证金。</w:t>
      </w:r>
    </w:p>
    <w:p>
      <w:pPr>
        <w:tabs>
          <w:tab w:val="left" w:pos="5355"/>
        </w:tabs>
        <w:spacing w:line="400" w:lineRule="exact"/>
        <w:ind w:firstLine="1478" w:firstLineChars="616"/>
        <w:rPr>
          <w:rFonts w:ascii="仿宋" w:hAnsi="仿宋" w:eastAsia="仿宋" w:cs="仿宋"/>
          <w:color w:val="auto"/>
          <w:sz w:val="24"/>
          <w:highlight w:val="none"/>
        </w:rPr>
      </w:pPr>
      <w:r>
        <w:rPr>
          <w:rFonts w:hint="eastAsia" w:ascii="仿宋" w:hAnsi="仿宋" w:eastAsia="仿宋" w:cs="仿宋"/>
          <w:color w:val="auto"/>
          <w:sz w:val="24"/>
          <w:highlight w:val="none"/>
        </w:rPr>
        <w:t>公司全称：</w:t>
      </w:r>
      <w:r>
        <w:rPr>
          <w:rFonts w:hint="eastAsia" w:ascii="仿宋" w:hAnsi="仿宋" w:eastAsia="仿宋" w:cs="仿宋"/>
          <w:color w:val="auto"/>
          <w:sz w:val="24"/>
          <w:highlight w:val="none"/>
          <w:u w:val="single"/>
        </w:rPr>
        <w:t xml:space="preserve">                     </w:t>
      </w:r>
    </w:p>
    <w:p>
      <w:pPr>
        <w:tabs>
          <w:tab w:val="left" w:pos="5355"/>
        </w:tabs>
        <w:spacing w:line="400" w:lineRule="exact"/>
        <w:ind w:firstLine="1478" w:firstLineChars="616"/>
        <w:rPr>
          <w:rFonts w:ascii="仿宋" w:hAnsi="仿宋" w:eastAsia="仿宋" w:cs="仿宋"/>
          <w:color w:val="auto"/>
          <w:sz w:val="24"/>
          <w:highlight w:val="none"/>
        </w:rPr>
      </w:pPr>
      <w:r>
        <w:rPr>
          <w:rFonts w:hint="eastAsia" w:ascii="仿宋" w:hAnsi="仿宋" w:eastAsia="仿宋" w:cs="仿宋"/>
          <w:color w:val="auto"/>
          <w:sz w:val="24"/>
          <w:highlight w:val="none"/>
        </w:rPr>
        <w:t>开 户 行：</w:t>
      </w:r>
      <w:r>
        <w:rPr>
          <w:rFonts w:hint="eastAsia" w:ascii="仿宋" w:hAnsi="仿宋" w:eastAsia="仿宋" w:cs="仿宋"/>
          <w:color w:val="auto"/>
          <w:sz w:val="24"/>
          <w:highlight w:val="none"/>
          <w:u w:val="single"/>
        </w:rPr>
        <w:t xml:space="preserve">                     </w:t>
      </w:r>
    </w:p>
    <w:p>
      <w:pPr>
        <w:tabs>
          <w:tab w:val="left" w:pos="5355"/>
        </w:tabs>
        <w:spacing w:line="400" w:lineRule="exact"/>
        <w:ind w:firstLine="1478" w:firstLineChars="616"/>
        <w:rPr>
          <w:rFonts w:ascii="仿宋" w:hAnsi="仿宋" w:eastAsia="仿宋" w:cs="仿宋"/>
          <w:color w:val="auto"/>
          <w:sz w:val="24"/>
          <w:highlight w:val="none"/>
        </w:rPr>
      </w:pPr>
      <w:r>
        <w:rPr>
          <w:rFonts w:hint="eastAsia" w:ascii="仿宋" w:hAnsi="仿宋" w:eastAsia="仿宋" w:cs="仿宋"/>
          <w:color w:val="auto"/>
          <w:sz w:val="24"/>
          <w:highlight w:val="none"/>
        </w:rPr>
        <w:t>银行账号：</w:t>
      </w:r>
      <w:r>
        <w:rPr>
          <w:rFonts w:hint="eastAsia" w:ascii="仿宋" w:hAnsi="仿宋" w:eastAsia="仿宋" w:cs="仿宋"/>
          <w:color w:val="auto"/>
          <w:sz w:val="24"/>
          <w:highlight w:val="none"/>
          <w:u w:val="single"/>
        </w:rPr>
        <w:t xml:space="preserve">                     </w:t>
      </w:r>
    </w:p>
    <w:p>
      <w:pPr>
        <w:pStyle w:val="11"/>
        <w:widowControl/>
        <w:spacing w:beforeAutospacing="0" w:afterAutospacing="0" w:line="400" w:lineRule="exact"/>
        <w:ind w:firstLine="480" w:firstLineChars="200"/>
        <w:rPr>
          <w:rFonts w:ascii="仿宋" w:hAnsi="仿宋" w:eastAsia="仿宋" w:cs="仿宋"/>
          <w:color w:val="auto"/>
          <w:highlight w:val="none"/>
        </w:rPr>
      </w:pP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投 标 人：</w:t>
      </w:r>
      <w:r>
        <w:rPr>
          <w:rFonts w:hint="eastAsia" w:ascii="仿宋" w:hAnsi="仿宋" w:eastAsia="仿宋" w:cs="仿宋"/>
          <w:color w:val="auto"/>
          <w:highlight w:val="none"/>
          <w:u w:val="single"/>
        </w:rPr>
        <w:t>（全称并加盖单位公章）</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投标人代表签字：</w:t>
      </w:r>
      <w:r>
        <w:rPr>
          <w:rFonts w:hint="eastAsia" w:ascii="仿宋" w:hAnsi="仿宋" w:eastAsia="仿宋" w:cs="仿宋"/>
          <w:color w:val="auto"/>
          <w:highlight w:val="none"/>
          <w:u w:val="single"/>
        </w:rPr>
        <w:t>                   </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日    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日              </w:t>
      </w:r>
    </w:p>
    <w:p>
      <w:pPr>
        <w:tabs>
          <w:tab w:val="left" w:pos="5355"/>
        </w:tabs>
        <w:spacing w:line="300" w:lineRule="exact"/>
        <w:outlineLvl w:val="2"/>
        <w:rPr>
          <w:rFonts w:ascii="仿宋" w:hAnsi="仿宋" w:eastAsia="仿宋" w:cs="仿宋"/>
          <w:color w:val="auto"/>
          <w:szCs w:val="21"/>
          <w:highlight w:val="none"/>
        </w:rPr>
      </w:pPr>
      <w:r>
        <w:rPr>
          <w:rFonts w:hint="eastAsia" w:ascii="仿宋" w:hAnsi="仿宋" w:eastAsia="仿宋" w:cs="仿宋"/>
          <w:color w:val="auto"/>
          <w:szCs w:val="21"/>
          <w:highlight w:val="none"/>
        </w:rPr>
        <w:t>备注：1、未中标人对所投项目结果无异议后填写以上信息。</w:t>
      </w:r>
    </w:p>
    <w:p>
      <w:pPr>
        <w:tabs>
          <w:tab w:val="left" w:pos="5355"/>
        </w:tabs>
        <w:spacing w:line="300" w:lineRule="exact"/>
        <w:ind w:firstLine="638" w:firstLineChars="304"/>
        <w:rPr>
          <w:rFonts w:ascii="仿宋" w:hAnsi="仿宋" w:eastAsia="仿宋" w:cs="仿宋"/>
          <w:color w:val="auto"/>
          <w:szCs w:val="21"/>
          <w:highlight w:val="none"/>
        </w:rPr>
      </w:pPr>
      <w:r>
        <w:rPr>
          <w:rFonts w:hint="eastAsia" w:ascii="仿宋" w:hAnsi="仿宋" w:eastAsia="仿宋" w:cs="仿宋"/>
          <w:color w:val="auto"/>
          <w:szCs w:val="21"/>
          <w:highlight w:val="none"/>
        </w:rPr>
        <w:t>2、为确保资金安全，请在上表填写公司转入投标保证金时所提供的银行开户行与账号。</w:t>
      </w:r>
    </w:p>
    <w:p>
      <w:pPr>
        <w:tabs>
          <w:tab w:val="left" w:pos="5355"/>
        </w:tabs>
        <w:spacing w:line="300" w:lineRule="exact"/>
        <w:ind w:firstLine="638" w:firstLineChars="304"/>
        <w:rPr>
          <w:rFonts w:ascii="仿宋" w:hAnsi="仿宋" w:eastAsia="仿宋" w:cs="仿宋"/>
          <w:color w:val="auto"/>
          <w:szCs w:val="21"/>
          <w:highlight w:val="none"/>
        </w:rPr>
      </w:pPr>
      <w:r>
        <w:rPr>
          <w:rFonts w:hint="eastAsia" w:ascii="仿宋" w:hAnsi="仿宋" w:eastAsia="仿宋" w:cs="仿宋"/>
          <w:color w:val="auto"/>
          <w:szCs w:val="21"/>
          <w:highlight w:val="none"/>
        </w:rPr>
        <w:t>3、请提供申请单原件。</w:t>
      </w:r>
    </w:p>
    <w:p>
      <w:pPr>
        <w:tabs>
          <w:tab w:val="left" w:pos="5355"/>
        </w:tabs>
        <w:spacing w:line="300" w:lineRule="exact"/>
        <w:ind w:firstLine="638" w:firstLineChars="304"/>
        <w:rPr>
          <w:rFonts w:ascii="仿宋" w:hAnsi="仿宋" w:eastAsia="仿宋" w:cs="仿宋"/>
          <w:color w:val="auto"/>
          <w:szCs w:val="21"/>
          <w:highlight w:val="none"/>
        </w:rPr>
      </w:pPr>
      <w:r>
        <w:rPr>
          <w:rFonts w:hint="eastAsia" w:ascii="仿宋" w:hAnsi="仿宋" w:eastAsia="仿宋" w:cs="仿宋"/>
          <w:color w:val="auto"/>
          <w:szCs w:val="21"/>
          <w:highlight w:val="none"/>
        </w:rPr>
        <w:t>4、未能及时缴交本表并填写相关信息而致无法及时退还投标保证金的，我公司将不负法律与经济责任。</w:t>
      </w:r>
    </w:p>
    <w:p>
      <w:pPr>
        <w:pStyle w:val="11"/>
        <w:widowControl/>
        <w:spacing w:beforeAutospacing="0" w:afterAutospacing="0" w:line="400" w:lineRule="exact"/>
        <w:rPr>
          <w:rFonts w:ascii="仿宋" w:hAnsi="仿宋" w:eastAsia="仿宋" w:cs="仿宋"/>
          <w:color w:val="auto"/>
          <w:highlight w:val="none"/>
          <w:u w:val="dotDotDash"/>
        </w:rPr>
      </w:pPr>
      <w:r>
        <w:rPr>
          <w:rFonts w:hint="eastAsia" w:ascii="仿宋" w:hAnsi="仿宋" w:eastAsia="仿宋" w:cs="仿宋"/>
          <w:color w:val="auto"/>
          <w:highlight w:val="none"/>
          <w:u w:val="dotDotDash"/>
        </w:rPr>
        <w:t xml:space="preserve">                                                                            </w:t>
      </w:r>
    </w:p>
    <w:p>
      <w:pPr>
        <w:tabs>
          <w:tab w:val="left" w:pos="5355"/>
        </w:tabs>
        <w:spacing w:line="400" w:lineRule="exact"/>
        <w:jc w:val="center"/>
        <w:outlineLvl w:val="2"/>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2、退还投标保证金申请单(中标方使用)</w:t>
      </w:r>
    </w:p>
    <w:p>
      <w:pPr>
        <w:tabs>
          <w:tab w:val="left" w:pos="5355"/>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u w:val="single"/>
        </w:rPr>
        <w:t>福建严正招标有限公司</w:t>
      </w:r>
      <w:r>
        <w:rPr>
          <w:rFonts w:hint="eastAsia" w:ascii="仿宋" w:hAnsi="仿宋" w:eastAsia="仿宋" w:cs="仿宋"/>
          <w:color w:val="auto"/>
          <w:sz w:val="24"/>
          <w:highlight w:val="none"/>
        </w:rPr>
        <w:t>：</w:t>
      </w:r>
    </w:p>
    <w:p>
      <w:pPr>
        <w:tabs>
          <w:tab w:val="left" w:pos="5355"/>
        </w:tabs>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我公司于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日，存入项目编号为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的投标保证金，款项人民币￥</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拾</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仟　　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拾</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角</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分）到贵司指定账户。本公司所投该项目已中标，对该中标项目要求的相关事项已办理完毕，现申请退还投标保证金。</w:t>
      </w:r>
    </w:p>
    <w:p>
      <w:pPr>
        <w:tabs>
          <w:tab w:val="left" w:pos="5355"/>
        </w:tabs>
        <w:spacing w:line="400" w:lineRule="exact"/>
        <w:ind w:firstLine="1478" w:firstLineChars="616"/>
        <w:rPr>
          <w:rFonts w:ascii="仿宋" w:hAnsi="仿宋" w:eastAsia="仿宋" w:cs="仿宋"/>
          <w:color w:val="auto"/>
          <w:sz w:val="24"/>
          <w:highlight w:val="none"/>
        </w:rPr>
      </w:pPr>
      <w:r>
        <w:rPr>
          <w:rFonts w:hint="eastAsia" w:ascii="仿宋" w:hAnsi="仿宋" w:eastAsia="仿宋" w:cs="仿宋"/>
          <w:color w:val="auto"/>
          <w:sz w:val="24"/>
          <w:highlight w:val="none"/>
        </w:rPr>
        <w:t>公司全称：</w:t>
      </w:r>
      <w:r>
        <w:rPr>
          <w:rFonts w:hint="eastAsia" w:ascii="仿宋" w:hAnsi="仿宋" w:eastAsia="仿宋" w:cs="仿宋"/>
          <w:color w:val="auto"/>
          <w:sz w:val="24"/>
          <w:highlight w:val="none"/>
          <w:u w:val="single"/>
        </w:rPr>
        <w:t xml:space="preserve">                     </w:t>
      </w:r>
    </w:p>
    <w:p>
      <w:pPr>
        <w:tabs>
          <w:tab w:val="left" w:pos="5355"/>
        </w:tabs>
        <w:spacing w:line="400" w:lineRule="exact"/>
        <w:ind w:firstLine="1478" w:firstLineChars="616"/>
        <w:rPr>
          <w:rFonts w:ascii="仿宋" w:hAnsi="仿宋" w:eastAsia="仿宋" w:cs="仿宋"/>
          <w:color w:val="auto"/>
          <w:sz w:val="24"/>
          <w:highlight w:val="none"/>
        </w:rPr>
      </w:pPr>
      <w:r>
        <w:rPr>
          <w:rFonts w:hint="eastAsia" w:ascii="仿宋" w:hAnsi="仿宋" w:eastAsia="仿宋" w:cs="仿宋"/>
          <w:color w:val="auto"/>
          <w:sz w:val="24"/>
          <w:highlight w:val="none"/>
        </w:rPr>
        <w:t>开 户 行：</w:t>
      </w:r>
      <w:r>
        <w:rPr>
          <w:rFonts w:hint="eastAsia" w:ascii="仿宋" w:hAnsi="仿宋" w:eastAsia="仿宋" w:cs="仿宋"/>
          <w:color w:val="auto"/>
          <w:sz w:val="24"/>
          <w:highlight w:val="none"/>
          <w:u w:val="single"/>
        </w:rPr>
        <w:t xml:space="preserve">                     </w:t>
      </w:r>
    </w:p>
    <w:p>
      <w:pPr>
        <w:tabs>
          <w:tab w:val="left" w:pos="5355"/>
        </w:tabs>
        <w:spacing w:line="400" w:lineRule="exact"/>
        <w:ind w:firstLine="1478" w:firstLineChars="616"/>
        <w:rPr>
          <w:rFonts w:ascii="仿宋" w:hAnsi="仿宋" w:eastAsia="仿宋" w:cs="仿宋"/>
          <w:color w:val="auto"/>
          <w:sz w:val="24"/>
          <w:highlight w:val="none"/>
        </w:rPr>
      </w:pPr>
      <w:r>
        <w:rPr>
          <w:rFonts w:hint="eastAsia" w:ascii="仿宋" w:hAnsi="仿宋" w:eastAsia="仿宋" w:cs="仿宋"/>
          <w:color w:val="auto"/>
          <w:sz w:val="24"/>
          <w:highlight w:val="none"/>
        </w:rPr>
        <w:t>银行账号：</w:t>
      </w:r>
      <w:r>
        <w:rPr>
          <w:rFonts w:hint="eastAsia" w:ascii="仿宋" w:hAnsi="仿宋" w:eastAsia="仿宋" w:cs="仿宋"/>
          <w:color w:val="auto"/>
          <w:sz w:val="24"/>
          <w:highlight w:val="none"/>
          <w:u w:val="single"/>
        </w:rPr>
        <w:t xml:space="preserve">                     </w:t>
      </w:r>
    </w:p>
    <w:p>
      <w:pPr>
        <w:tabs>
          <w:tab w:val="left" w:pos="5355"/>
        </w:tabs>
        <w:spacing w:line="400" w:lineRule="exact"/>
        <w:rPr>
          <w:rFonts w:ascii="仿宋" w:hAnsi="仿宋" w:eastAsia="仿宋" w:cs="仿宋"/>
          <w:color w:val="auto"/>
          <w:sz w:val="24"/>
          <w:highlight w:val="none"/>
        </w:rPr>
      </w:pP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投 标 人：</w:t>
      </w:r>
      <w:r>
        <w:rPr>
          <w:rFonts w:hint="eastAsia" w:ascii="仿宋" w:hAnsi="仿宋" w:eastAsia="仿宋" w:cs="仿宋"/>
          <w:color w:val="auto"/>
          <w:highlight w:val="none"/>
          <w:u w:val="single"/>
        </w:rPr>
        <w:t>（全称并加盖单位公章）</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投标人代表签字：</w:t>
      </w:r>
      <w:r>
        <w:rPr>
          <w:rFonts w:hint="eastAsia" w:ascii="仿宋" w:hAnsi="仿宋" w:eastAsia="仿宋" w:cs="仿宋"/>
          <w:color w:val="auto"/>
          <w:highlight w:val="none"/>
          <w:u w:val="single"/>
        </w:rPr>
        <w:t>                   </w:t>
      </w:r>
    </w:p>
    <w:p>
      <w:pPr>
        <w:pStyle w:val="11"/>
        <w:widowControl/>
        <w:spacing w:beforeAutospacing="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日    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日              </w:t>
      </w:r>
    </w:p>
    <w:p>
      <w:pPr>
        <w:tabs>
          <w:tab w:val="left" w:pos="5355"/>
        </w:tabs>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备注：1、中标人对所投项目结果无异议后填写以上信息。</w:t>
      </w:r>
    </w:p>
    <w:p>
      <w:pPr>
        <w:tabs>
          <w:tab w:val="left" w:pos="5355"/>
        </w:tabs>
        <w:spacing w:line="300" w:lineRule="exact"/>
        <w:ind w:firstLine="638" w:firstLineChars="304"/>
        <w:rPr>
          <w:rFonts w:ascii="仿宋" w:hAnsi="仿宋" w:eastAsia="仿宋" w:cs="仿宋"/>
          <w:color w:val="auto"/>
          <w:szCs w:val="21"/>
          <w:highlight w:val="none"/>
        </w:rPr>
      </w:pPr>
      <w:r>
        <w:rPr>
          <w:rFonts w:hint="eastAsia" w:ascii="仿宋" w:hAnsi="仿宋" w:eastAsia="仿宋" w:cs="仿宋"/>
          <w:color w:val="auto"/>
          <w:szCs w:val="21"/>
          <w:highlight w:val="none"/>
        </w:rPr>
        <w:t>2、为确保资金安全，请在上表填写公司转入投标保证金时所提供的银行开户行与账号。</w:t>
      </w:r>
    </w:p>
    <w:p>
      <w:pPr>
        <w:tabs>
          <w:tab w:val="left" w:pos="5355"/>
        </w:tabs>
        <w:spacing w:line="300" w:lineRule="exact"/>
        <w:ind w:firstLine="638" w:firstLineChars="304"/>
        <w:rPr>
          <w:rFonts w:ascii="仿宋" w:hAnsi="仿宋" w:eastAsia="仿宋" w:cs="仿宋"/>
          <w:color w:val="auto"/>
          <w:szCs w:val="21"/>
          <w:highlight w:val="none"/>
        </w:rPr>
      </w:pPr>
      <w:r>
        <w:rPr>
          <w:rFonts w:hint="eastAsia" w:ascii="仿宋" w:hAnsi="仿宋" w:eastAsia="仿宋" w:cs="仿宋"/>
          <w:color w:val="auto"/>
          <w:szCs w:val="21"/>
          <w:highlight w:val="none"/>
        </w:rPr>
        <w:t>3、请提供申请单原件。</w:t>
      </w:r>
    </w:p>
    <w:p>
      <w:pPr>
        <w:tabs>
          <w:tab w:val="left" w:pos="5355"/>
        </w:tabs>
        <w:spacing w:line="300" w:lineRule="exact"/>
        <w:ind w:firstLine="638" w:firstLineChars="304"/>
        <w:rPr>
          <w:rFonts w:ascii="仿宋" w:hAnsi="仿宋" w:eastAsia="仿宋" w:cs="仿宋"/>
          <w:color w:val="auto"/>
          <w:highlight w:val="none"/>
        </w:rPr>
      </w:pPr>
      <w:r>
        <w:rPr>
          <w:rFonts w:hint="eastAsia" w:ascii="仿宋" w:hAnsi="仿宋" w:eastAsia="仿宋" w:cs="仿宋"/>
          <w:color w:val="auto"/>
          <w:szCs w:val="21"/>
          <w:highlight w:val="none"/>
        </w:rPr>
        <w:t>4、未能及时缴交本表并填写相关信息而致无法及时退还投标保证金的，我公司将不负法律与经济责任。</w:t>
      </w:r>
    </w:p>
    <w:sectPr>
      <w:footerReference r:id="rId5" w:type="default"/>
      <w:pgSz w:w="11906" w:h="16838"/>
      <w:pgMar w:top="1417" w:right="1417" w:bottom="1417" w:left="1417" w:header="851" w:footer="992" w:gutter="0"/>
      <w:pgNumType w:start="1"/>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yoho-哈哈 [2]" w:date="2020-08-20T16:17:34Z" w:initials="">
    <w:p w14:paraId="03FF7E88">
      <w:pPr>
        <w:pStyle w:val="5"/>
        <w:rPr>
          <w:rFonts w:hint="eastAsia" w:eastAsia="宋体"/>
          <w:lang w:eastAsia="zh-CN"/>
        </w:rPr>
      </w:pPr>
      <w:r>
        <w:rPr>
          <w:rFonts w:hint="eastAsia"/>
          <w:lang w:eastAsia="zh-CN"/>
        </w:rPr>
        <w:t>如果说没有相关证明文件是否提供用承诺函就可以？</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3FF7E8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G Times">
    <w:altName w:val="Times New Roman"/>
    <w:panose1 w:val="00000000000000000000"/>
    <w:charset w:val="00"/>
    <w:family w:val="auto"/>
    <w:pitch w:val="default"/>
    <w:sig w:usb0="00000000" w:usb1="00000000" w:usb2="00000000" w:usb3="00000000" w:csb0="00000093" w:csb1="00000000"/>
  </w:font>
  <w:font w:name="仿宋">
    <w:altName w:val="宋体"/>
    <w:panose1 w:val="02010609060101010101"/>
    <w:charset w:val="86"/>
    <w:family w:val="modern"/>
    <w:pitch w:val="default"/>
    <w:sig w:usb0="00000000" w:usb1="00000000" w:usb2="00000016" w:usb3="00000000" w:csb0="00040001" w:csb1="00000000"/>
  </w:font>
  <w:font w:name="Verdana">
    <w:panose1 w:val="020B0604030504040204"/>
    <w:charset w:val="00"/>
    <w:family w:val="swiss"/>
    <w:pitch w:val="default"/>
    <w:sig w:usb0="00000287" w:usb1="00000000" w:usb2="00000000" w:usb3="00000000" w:csb0="2000019F" w:csb1="00000000"/>
  </w:font>
  <w:font w:name="微软雅黑">
    <w:altName w:val="黑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9"/>
                            <w:rPr>
                              <w:rFonts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t>44</w:t>
                          </w:r>
                          <w:r>
                            <w:rPr>
                              <w:rFonts w:hint="eastAsia" w:ascii="仿宋" w:hAnsi="仿宋" w:eastAsia="仿宋" w:cs="仿宋"/>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5dblS0AAAAAUBAAAP&#10;AAAAAAAAAAEAIAAAACIAAABkcnMvZG93bnJldi54bWxQSwECFAAUAAAACACHTuJAEgAvIa4BAABP&#10;AwAADgAAAAAAAAABACAAAAAfAQAAZHJzL2Uyb0RvYy54bWxQSwUGAAAAAAYABgBZAQAAPwUAAAAA&#10;">
              <v:fill on="f" focussize="0,0"/>
              <v:stroke on="f"/>
              <v:imagedata o:title=""/>
              <o:lock v:ext="edit" aspectratio="f"/>
              <v:textbox inset="0mm,0mm,0mm,0mm" style="mso-fit-shape-to-text:t;">
                <w:txbxContent>
                  <w:p>
                    <w:pPr>
                      <w:pStyle w:val="9"/>
                      <w:rPr>
                        <w:rFonts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t>44</w:t>
                    </w:r>
                    <w:r>
                      <w:rPr>
                        <w:rFonts w:hint="eastAsia" w:ascii="仿宋" w:hAnsi="仿宋" w:eastAsia="仿宋" w:cs="仿宋"/>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tentative="0">
      <w:start w:val="1"/>
      <w:numFmt w:val="chineseCountingThousand"/>
      <w:pStyle w:val="2"/>
      <w:suff w:val="nothing"/>
      <w:lvlText w:val="第%1部分"/>
      <w:lvlJc w:val="left"/>
      <w:pPr>
        <w:ind w:left="0" w:firstLine="0"/>
      </w:pPr>
      <w:rPr>
        <w:rFonts w:hint="eastAsia" w:ascii="黑体" w:eastAsia="黑体"/>
        <w:sz w:val="32"/>
      </w:rPr>
    </w:lvl>
    <w:lvl w:ilvl="1" w:tentative="0">
      <w:start w:val="1"/>
      <w:numFmt w:val="upperLetter"/>
      <w:pStyle w:val="3"/>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7F44D67"/>
    <w:multiLevelType w:val="multilevel"/>
    <w:tmpl w:val="07F44D67"/>
    <w:lvl w:ilvl="0" w:tentative="0">
      <w:start w:val="1"/>
      <w:numFmt w:val="decimal"/>
      <w:lvlText w:val="（%1）"/>
      <w:lvlJc w:val="left"/>
      <w:pPr>
        <w:ind w:left="720" w:hanging="720"/>
      </w:pPr>
      <w:rPr>
        <w:rFonts w:hint="default"/>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0C2D26"/>
    <w:multiLevelType w:val="singleLevel"/>
    <w:tmpl w:val="5A0C2D26"/>
    <w:lvl w:ilvl="0" w:tentative="0">
      <w:start w:val="1"/>
      <w:numFmt w:val="decimal"/>
      <w:suff w:val="nothing"/>
      <w:lvlText w:val="%1、"/>
      <w:lvlJc w:val="left"/>
    </w:lvl>
  </w:abstractNum>
  <w:abstractNum w:abstractNumId="3">
    <w:nsid w:val="5A0C2D5D"/>
    <w:multiLevelType w:val="singleLevel"/>
    <w:tmpl w:val="5A0C2D5D"/>
    <w:lvl w:ilvl="0" w:tentative="0">
      <w:start w:val="1"/>
      <w:numFmt w:val="decimal"/>
      <w:suff w:val="nothing"/>
      <w:lvlText w:val="%1、"/>
      <w:lvlJc w:val="left"/>
    </w:lvl>
  </w:abstractNum>
  <w:abstractNum w:abstractNumId="4">
    <w:nsid w:val="5A0C2D6D"/>
    <w:multiLevelType w:val="singleLevel"/>
    <w:tmpl w:val="5A0C2D6D"/>
    <w:lvl w:ilvl="0" w:tentative="0">
      <w:start w:val="1"/>
      <w:numFmt w:val="decimal"/>
      <w:suff w:val="nothing"/>
      <w:lvlText w:val="%1、"/>
      <w:lvlJc w:val="left"/>
    </w:lvl>
  </w:abstractNum>
  <w:abstractNum w:abstractNumId="5">
    <w:nsid w:val="5A0C2D9F"/>
    <w:multiLevelType w:val="singleLevel"/>
    <w:tmpl w:val="5A0C2D9F"/>
    <w:lvl w:ilvl="0" w:tentative="0">
      <w:start w:val="1"/>
      <w:numFmt w:val="decimal"/>
      <w:suff w:val="nothing"/>
      <w:lvlText w:val="%1、"/>
      <w:lvlJc w:val="left"/>
    </w:lvl>
  </w:abstractNum>
  <w:abstractNum w:abstractNumId="6">
    <w:nsid w:val="5A0C2DC6"/>
    <w:multiLevelType w:val="singleLevel"/>
    <w:tmpl w:val="5A0C2DC6"/>
    <w:lvl w:ilvl="0" w:tentative="0">
      <w:start w:val="1"/>
      <w:numFmt w:val="decimal"/>
      <w:suff w:val="nothing"/>
      <w:lvlText w:val="%1、"/>
      <w:lvlJc w:val="left"/>
    </w:lvl>
  </w:abstractNum>
  <w:abstractNum w:abstractNumId="7">
    <w:nsid w:val="5A0C2DE4"/>
    <w:multiLevelType w:val="singleLevel"/>
    <w:tmpl w:val="5A0C2DE4"/>
    <w:lvl w:ilvl="0" w:tentative="0">
      <w:start w:val="1"/>
      <w:numFmt w:val="decimal"/>
      <w:suff w:val="nothing"/>
      <w:lvlText w:val="%1、"/>
      <w:lvlJc w:val="left"/>
    </w:lvl>
  </w:abstractNum>
  <w:abstractNum w:abstractNumId="8">
    <w:nsid w:val="5A0C2DFA"/>
    <w:multiLevelType w:val="singleLevel"/>
    <w:tmpl w:val="5A0C2DFA"/>
    <w:lvl w:ilvl="0" w:tentative="0">
      <w:start w:val="1"/>
      <w:numFmt w:val="decimal"/>
      <w:suff w:val="nothing"/>
      <w:lvlText w:val="%1、"/>
      <w:lvlJc w:val="left"/>
    </w:lvl>
  </w:abstractNum>
  <w:abstractNum w:abstractNumId="9">
    <w:nsid w:val="5A0C2E10"/>
    <w:multiLevelType w:val="singleLevel"/>
    <w:tmpl w:val="5A0C2E10"/>
    <w:lvl w:ilvl="0" w:tentative="0">
      <w:start w:val="1"/>
      <w:numFmt w:val="decimal"/>
      <w:suff w:val="nothing"/>
      <w:lvlText w:val="%1、"/>
      <w:lvlJc w:val="left"/>
    </w:lvl>
  </w:abstractNum>
  <w:abstractNum w:abstractNumId="10">
    <w:nsid w:val="5A0C2E43"/>
    <w:multiLevelType w:val="singleLevel"/>
    <w:tmpl w:val="5A0C2E43"/>
    <w:lvl w:ilvl="0" w:tentative="0">
      <w:start w:val="1"/>
      <w:numFmt w:val="decimal"/>
      <w:suff w:val="nothing"/>
      <w:lvlText w:val="%1、"/>
      <w:lvlJc w:val="left"/>
    </w:lvl>
  </w:abstractNum>
  <w:abstractNum w:abstractNumId="11">
    <w:nsid w:val="5A0C2E5A"/>
    <w:multiLevelType w:val="singleLevel"/>
    <w:tmpl w:val="5A0C2E5A"/>
    <w:lvl w:ilvl="0" w:tentative="0">
      <w:start w:val="1"/>
      <w:numFmt w:val="decimal"/>
      <w:suff w:val="nothing"/>
      <w:lvlText w:val="%1、"/>
      <w:lvlJc w:val="left"/>
    </w:lvl>
  </w:abstractNum>
  <w:abstractNum w:abstractNumId="12">
    <w:nsid w:val="79163889"/>
    <w:multiLevelType w:val="singleLevel"/>
    <w:tmpl w:val="79163889"/>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oho-哈哈 [2]">
    <w15:presenceInfo w15:providerId="WPS Office" w15:userId="8810117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NotTrackMoves/>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534"/>
    <w:rsid w:val="00052C07"/>
    <w:rsid w:val="000B0B2C"/>
    <w:rsid w:val="000B2EB4"/>
    <w:rsid w:val="000F7695"/>
    <w:rsid w:val="002A2835"/>
    <w:rsid w:val="003E0FC3"/>
    <w:rsid w:val="004F3D4B"/>
    <w:rsid w:val="005F1EF9"/>
    <w:rsid w:val="007A5CE6"/>
    <w:rsid w:val="008B2816"/>
    <w:rsid w:val="009468ED"/>
    <w:rsid w:val="00AE1534"/>
    <w:rsid w:val="00AF4C74"/>
    <w:rsid w:val="00B1721A"/>
    <w:rsid w:val="00B3050A"/>
    <w:rsid w:val="00C81E13"/>
    <w:rsid w:val="00CA3152"/>
    <w:rsid w:val="00D104EB"/>
    <w:rsid w:val="00D3640A"/>
    <w:rsid w:val="00E6787C"/>
    <w:rsid w:val="00ED245C"/>
    <w:rsid w:val="00ED7007"/>
    <w:rsid w:val="00FB2BC0"/>
    <w:rsid w:val="0127285C"/>
    <w:rsid w:val="059C2372"/>
    <w:rsid w:val="062345F7"/>
    <w:rsid w:val="06E573ED"/>
    <w:rsid w:val="09625E16"/>
    <w:rsid w:val="0AE1177B"/>
    <w:rsid w:val="0B782A19"/>
    <w:rsid w:val="0BB20FEB"/>
    <w:rsid w:val="0BB86DA7"/>
    <w:rsid w:val="0CB35436"/>
    <w:rsid w:val="0DAF7A37"/>
    <w:rsid w:val="0F5109F7"/>
    <w:rsid w:val="105A0591"/>
    <w:rsid w:val="1075431F"/>
    <w:rsid w:val="11F30279"/>
    <w:rsid w:val="12CF2799"/>
    <w:rsid w:val="14883529"/>
    <w:rsid w:val="14BF4DCE"/>
    <w:rsid w:val="1577215F"/>
    <w:rsid w:val="15B45BA0"/>
    <w:rsid w:val="16C774B7"/>
    <w:rsid w:val="1749023C"/>
    <w:rsid w:val="1769004A"/>
    <w:rsid w:val="1A33272A"/>
    <w:rsid w:val="1E1E17D0"/>
    <w:rsid w:val="1ECE1D74"/>
    <w:rsid w:val="20E97CA2"/>
    <w:rsid w:val="22FA6199"/>
    <w:rsid w:val="239C4C6C"/>
    <w:rsid w:val="24736C17"/>
    <w:rsid w:val="24FA5F0F"/>
    <w:rsid w:val="264A7ACA"/>
    <w:rsid w:val="26681D30"/>
    <w:rsid w:val="27652B0B"/>
    <w:rsid w:val="276E0883"/>
    <w:rsid w:val="279E6D07"/>
    <w:rsid w:val="28AD6C4C"/>
    <w:rsid w:val="28C07F64"/>
    <w:rsid w:val="2BF24A0B"/>
    <w:rsid w:val="2D8A6C82"/>
    <w:rsid w:val="2EBC6FB5"/>
    <w:rsid w:val="30CD7597"/>
    <w:rsid w:val="31C819D2"/>
    <w:rsid w:val="32443B0D"/>
    <w:rsid w:val="32FA3BF8"/>
    <w:rsid w:val="33437A26"/>
    <w:rsid w:val="34345AFF"/>
    <w:rsid w:val="34CF4B38"/>
    <w:rsid w:val="361B13C8"/>
    <w:rsid w:val="36475221"/>
    <w:rsid w:val="36484FC5"/>
    <w:rsid w:val="3968282F"/>
    <w:rsid w:val="3AA24E30"/>
    <w:rsid w:val="3BBB6747"/>
    <w:rsid w:val="3CD86834"/>
    <w:rsid w:val="3D8D74C1"/>
    <w:rsid w:val="3E7E7E69"/>
    <w:rsid w:val="40285FA3"/>
    <w:rsid w:val="433411FA"/>
    <w:rsid w:val="47315EFB"/>
    <w:rsid w:val="496A6A72"/>
    <w:rsid w:val="4BBF377B"/>
    <w:rsid w:val="4C460BD6"/>
    <w:rsid w:val="4CED3E79"/>
    <w:rsid w:val="4EA24116"/>
    <w:rsid w:val="521C19AB"/>
    <w:rsid w:val="53CE09AB"/>
    <w:rsid w:val="546F4C44"/>
    <w:rsid w:val="56350F11"/>
    <w:rsid w:val="56F31C89"/>
    <w:rsid w:val="5B4724C8"/>
    <w:rsid w:val="5CCD35DC"/>
    <w:rsid w:val="5DF17602"/>
    <w:rsid w:val="5E9F6C97"/>
    <w:rsid w:val="5F445E68"/>
    <w:rsid w:val="62AC0F68"/>
    <w:rsid w:val="62C721F7"/>
    <w:rsid w:val="640F04F2"/>
    <w:rsid w:val="65D63C36"/>
    <w:rsid w:val="68173FA4"/>
    <w:rsid w:val="68A825E4"/>
    <w:rsid w:val="68DD5F1C"/>
    <w:rsid w:val="69F936A6"/>
    <w:rsid w:val="6AC121F6"/>
    <w:rsid w:val="6C7C76DF"/>
    <w:rsid w:val="6CEC6C96"/>
    <w:rsid w:val="6D6A115F"/>
    <w:rsid w:val="6D79433C"/>
    <w:rsid w:val="6F880D25"/>
    <w:rsid w:val="71454B52"/>
    <w:rsid w:val="717C4FA0"/>
    <w:rsid w:val="730C6087"/>
    <w:rsid w:val="77B1201D"/>
    <w:rsid w:val="785C4BBF"/>
    <w:rsid w:val="7C9077E3"/>
    <w:rsid w:val="7D5A7288"/>
    <w:rsid w:val="7D6F5CA5"/>
    <w:rsid w:val="7E3F4864"/>
    <w:rsid w:val="7E5F3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32"/>
    <w:qFormat/>
    <w:uiPriority w:val="0"/>
    <w:pPr>
      <w:keepNext/>
      <w:keepLines/>
      <w:numPr>
        <w:ilvl w:val="0"/>
        <w:numId w:val="1"/>
      </w:numPr>
      <w:spacing w:before="340" w:after="330" w:line="576" w:lineRule="auto"/>
      <w:jc w:val="center"/>
      <w:outlineLvl w:val="0"/>
    </w:pPr>
    <w:rPr>
      <w:rFonts w:eastAsia="黑体"/>
      <w:b/>
      <w:kern w:val="44"/>
      <w:sz w:val="36"/>
    </w:rPr>
  </w:style>
  <w:style w:type="paragraph" w:styleId="3">
    <w:name w:val="heading 2"/>
    <w:basedOn w:val="1"/>
    <w:next w:val="1"/>
    <w:link w:val="33"/>
    <w:qFormat/>
    <w:uiPriority w:val="0"/>
    <w:pPr>
      <w:keepNext/>
      <w:keepLines/>
      <w:numPr>
        <w:ilvl w:val="1"/>
        <w:numId w:val="1"/>
      </w:numPr>
      <w:spacing w:before="260" w:after="260" w:line="413" w:lineRule="auto"/>
      <w:jc w:val="center"/>
      <w:outlineLvl w:val="1"/>
    </w:pPr>
    <w:rPr>
      <w:rFonts w:ascii="CG Times" w:hAnsi="CG Times"/>
      <w:b/>
      <w:sz w:val="3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ind w:firstLine="420"/>
      <w:jc w:val="left"/>
    </w:pPr>
  </w:style>
  <w:style w:type="paragraph" w:styleId="5">
    <w:name w:val="annotation text"/>
    <w:basedOn w:val="1"/>
    <w:link w:val="45"/>
    <w:qFormat/>
    <w:uiPriority w:val="0"/>
    <w:pPr>
      <w:jc w:val="left"/>
    </w:pPr>
  </w:style>
  <w:style w:type="paragraph" w:styleId="6">
    <w:name w:val="Body Text"/>
    <w:basedOn w:val="1"/>
    <w:qFormat/>
    <w:uiPriority w:val="0"/>
    <w:pPr>
      <w:autoSpaceDE w:val="0"/>
      <w:autoSpaceDN w:val="0"/>
      <w:adjustRightInd w:val="0"/>
      <w:jc w:val="center"/>
      <w:textAlignment w:val="baseline"/>
    </w:pPr>
    <w:rPr>
      <w:rFonts w:ascii="宋体" w:hAnsi="宋体" w:cs="宋体"/>
      <w:kern w:val="0"/>
      <w:sz w:val="32"/>
      <w:szCs w:val="32"/>
    </w:rPr>
  </w:style>
  <w:style w:type="paragraph" w:styleId="7">
    <w:name w:val="Body Text Indent"/>
    <w:basedOn w:val="1"/>
    <w:qFormat/>
    <w:uiPriority w:val="0"/>
    <w:pPr>
      <w:spacing w:line="360" w:lineRule="auto"/>
      <w:ind w:firstLine="420" w:firstLineChars="200"/>
      <w:outlineLvl w:val="0"/>
    </w:pPr>
    <w:rPr>
      <w:color w:val="000000"/>
    </w:rPr>
  </w:style>
  <w:style w:type="paragraph" w:styleId="8">
    <w:name w:val="Balloon Text"/>
    <w:basedOn w:val="1"/>
    <w:link w:val="44"/>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annotation subject"/>
    <w:basedOn w:val="5"/>
    <w:next w:val="5"/>
    <w:link w:val="46"/>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FollowedHyperlink"/>
    <w:qFormat/>
    <w:uiPriority w:val="0"/>
    <w:rPr>
      <w:color w:val="000000"/>
      <w:sz w:val="18"/>
      <w:szCs w:val="18"/>
      <w:u w:val="none"/>
    </w:rPr>
  </w:style>
  <w:style w:type="character" w:styleId="19">
    <w:name w:val="Hyperlink"/>
    <w:qFormat/>
    <w:uiPriority w:val="0"/>
    <w:rPr>
      <w:color w:val="000000"/>
      <w:sz w:val="18"/>
      <w:szCs w:val="18"/>
      <w:u w:val="none"/>
    </w:rPr>
  </w:style>
  <w:style w:type="character" w:styleId="20">
    <w:name w:val="annotation reference"/>
    <w:basedOn w:val="15"/>
    <w:qFormat/>
    <w:uiPriority w:val="0"/>
    <w:rPr>
      <w:sz w:val="21"/>
      <w:szCs w:val="21"/>
    </w:rPr>
  </w:style>
  <w:style w:type="paragraph" w:customStyle="1" w:styleId="21">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2">
    <w:name w:val="Fließtext"/>
    <w:basedOn w:val="1"/>
    <w:qFormat/>
    <w:uiPriority w:val="0"/>
    <w:pPr>
      <w:overflowPunct w:val="0"/>
      <w:autoSpaceDE w:val="0"/>
      <w:autoSpaceDN w:val="0"/>
      <w:adjustRightInd w:val="0"/>
      <w:textAlignment w:val="baseline"/>
    </w:pPr>
    <w:rPr>
      <w:kern w:val="28"/>
      <w:szCs w:val="20"/>
    </w:rPr>
  </w:style>
  <w:style w:type="paragraph" w:customStyle="1" w:styleId="23">
    <w:name w:val="正文缩进1"/>
    <w:basedOn w:val="1"/>
    <w:link w:val="34"/>
    <w:qFormat/>
    <w:uiPriority w:val="0"/>
    <w:pPr>
      <w:ind w:firstLine="420"/>
    </w:pPr>
  </w:style>
  <w:style w:type="paragraph" w:customStyle="1" w:styleId="24">
    <w:name w:val="日期1"/>
    <w:basedOn w:val="1"/>
    <w:next w:val="1"/>
    <w:link w:val="35"/>
    <w:qFormat/>
    <w:uiPriority w:val="0"/>
    <w:pPr>
      <w:ind w:left="100" w:leftChars="2500"/>
    </w:pPr>
  </w:style>
  <w:style w:type="paragraph" w:customStyle="1" w:styleId="25">
    <w:name w:val="普通(网站)1"/>
    <w:basedOn w:val="1"/>
    <w:qFormat/>
    <w:uiPriority w:val="0"/>
    <w:pPr>
      <w:spacing w:beforeAutospacing="1" w:afterAutospacing="1"/>
      <w:jc w:val="left"/>
    </w:pPr>
    <w:rPr>
      <w:rFonts w:cs="Times New Roman"/>
      <w:kern w:val="0"/>
      <w:sz w:val="24"/>
    </w:rPr>
  </w:style>
  <w:style w:type="paragraph" w:customStyle="1" w:styleId="26">
    <w:name w:val="列出段落1"/>
    <w:basedOn w:val="1"/>
    <w:qFormat/>
    <w:uiPriority w:val="0"/>
    <w:pPr>
      <w:ind w:firstLine="420" w:firstLineChars="200"/>
    </w:pPr>
  </w:style>
  <w:style w:type="paragraph" w:customStyle="1" w:styleId="27">
    <w:name w:val="wansan"/>
    <w:basedOn w:val="1"/>
    <w:qFormat/>
    <w:uiPriority w:val="0"/>
    <w:pPr>
      <w:ind w:firstLine="200"/>
    </w:pPr>
    <w:rPr>
      <w:rFonts w:ascii="Verdana" w:hAnsi="Verdana" w:cs="Times New Roman"/>
      <w:szCs w:val="20"/>
    </w:rPr>
  </w:style>
  <w:style w:type="paragraph" w:customStyle="1" w:styleId="28">
    <w:name w:val="列出段落11"/>
    <w:basedOn w:val="1"/>
    <w:qFormat/>
    <w:uiPriority w:val="0"/>
    <w:pPr>
      <w:ind w:firstLine="420" w:firstLineChars="200"/>
    </w:pPr>
    <w:rPr>
      <w:rFonts w:ascii="Arial" w:hAnsi="Arial"/>
    </w:rPr>
  </w:style>
  <w:style w:type="paragraph" w:customStyle="1" w:styleId="29">
    <w:name w:val="Normal (Web)1"/>
    <w:basedOn w:val="1"/>
    <w:qFormat/>
    <w:uiPriority w:val="99"/>
    <w:pPr>
      <w:spacing w:beforeAutospacing="1" w:afterAutospacing="1"/>
      <w:jc w:val="left"/>
    </w:pPr>
    <w:rPr>
      <w:rFonts w:cs="Times New Roman"/>
      <w:kern w:val="0"/>
      <w:sz w:val="24"/>
    </w:rPr>
  </w:style>
  <w:style w:type="paragraph" w:customStyle="1" w:styleId="30">
    <w:name w:val="普通(网站)11"/>
    <w:basedOn w:val="1"/>
    <w:qFormat/>
    <w:uiPriority w:val="0"/>
    <w:pPr>
      <w:spacing w:beforeAutospacing="1" w:afterAutospacing="1"/>
      <w:jc w:val="left"/>
    </w:pPr>
    <w:rPr>
      <w:rFonts w:cs="Times New Roman"/>
      <w:kern w:val="0"/>
      <w:sz w:val="24"/>
    </w:rPr>
  </w:style>
  <w:style w:type="paragraph" w:customStyle="1" w:styleId="31">
    <w:name w:val="HtmlNormal"/>
    <w:basedOn w:val="1"/>
    <w:qFormat/>
    <w:uiPriority w:val="0"/>
    <w:pPr>
      <w:jc w:val="left"/>
      <w:textAlignment w:val="baseline"/>
    </w:pPr>
    <w:rPr>
      <w:kern w:val="0"/>
      <w:sz w:val="24"/>
    </w:rPr>
  </w:style>
  <w:style w:type="character" w:customStyle="1" w:styleId="32">
    <w:name w:val="标题 1 字符"/>
    <w:link w:val="2"/>
    <w:semiHidden/>
    <w:qFormat/>
    <w:uiPriority w:val="0"/>
    <w:rPr>
      <w:rFonts w:ascii="Calibri" w:hAnsi="Calibri" w:eastAsia="黑体" w:cs="黑体"/>
      <w:b/>
      <w:kern w:val="44"/>
      <w:sz w:val="36"/>
    </w:rPr>
  </w:style>
  <w:style w:type="character" w:customStyle="1" w:styleId="33">
    <w:name w:val="标题 2 字符"/>
    <w:link w:val="3"/>
    <w:semiHidden/>
    <w:qFormat/>
    <w:uiPriority w:val="0"/>
    <w:rPr>
      <w:rFonts w:ascii="CG Times" w:hAnsi="CG Times" w:eastAsia="宋体" w:cs="黑体"/>
      <w:b/>
      <w:kern w:val="2"/>
      <w:sz w:val="30"/>
    </w:rPr>
  </w:style>
  <w:style w:type="character" w:customStyle="1" w:styleId="34">
    <w:name w:val="正文缩进 Char"/>
    <w:link w:val="23"/>
    <w:semiHidden/>
    <w:qFormat/>
    <w:uiPriority w:val="0"/>
    <w:rPr>
      <w:kern w:val="2"/>
      <w:sz w:val="21"/>
    </w:rPr>
  </w:style>
  <w:style w:type="character" w:customStyle="1" w:styleId="35">
    <w:name w:val="日期 Char"/>
    <w:link w:val="24"/>
    <w:semiHidden/>
    <w:qFormat/>
    <w:uiPriority w:val="0"/>
    <w:rPr>
      <w:rFonts w:ascii="Calibri" w:hAnsi="Calibri" w:eastAsia="宋体" w:cs="黑体"/>
      <w:kern w:val="2"/>
      <w:sz w:val="21"/>
      <w:szCs w:val="24"/>
    </w:rPr>
  </w:style>
  <w:style w:type="character" w:customStyle="1" w:styleId="36">
    <w:name w:val="font21"/>
    <w:qFormat/>
    <w:uiPriority w:val="99"/>
    <w:rPr>
      <w:rFonts w:ascii="宋体" w:hAnsi="宋体" w:eastAsia="宋体" w:cs="宋体"/>
      <w:color w:val="000000"/>
      <w:sz w:val="20"/>
      <w:szCs w:val="20"/>
      <w:u w:val="none"/>
    </w:rPr>
  </w:style>
  <w:style w:type="character" w:customStyle="1" w:styleId="37">
    <w:name w:val="font11"/>
    <w:qFormat/>
    <w:uiPriority w:val="99"/>
    <w:rPr>
      <w:rFonts w:ascii="Times New Roman" w:hAnsi="Times New Roman" w:cs="Times New Roman"/>
      <w:color w:val="000000"/>
      <w:sz w:val="20"/>
      <w:szCs w:val="20"/>
      <w:u w:val="none"/>
    </w:rPr>
  </w:style>
  <w:style w:type="character" w:customStyle="1" w:styleId="38">
    <w:name w:val="active"/>
    <w:qFormat/>
    <w:uiPriority w:val="0"/>
    <w:rPr>
      <w:shd w:val="clear" w:color="000000" w:fill="EC3535"/>
    </w:rPr>
  </w:style>
  <w:style w:type="character" w:customStyle="1" w:styleId="39">
    <w:name w:val="NormalCharacter"/>
    <w:qFormat/>
    <w:uiPriority w:val="0"/>
  </w:style>
  <w:style w:type="character" w:customStyle="1" w:styleId="40">
    <w:name w:val="font12"/>
    <w:qFormat/>
    <w:uiPriority w:val="0"/>
    <w:rPr>
      <w:rFonts w:hint="eastAsia" w:ascii="宋体" w:hAnsi="宋体" w:eastAsia="宋体" w:cs="宋体"/>
      <w:color w:val="000000"/>
      <w:sz w:val="24"/>
      <w:szCs w:val="24"/>
      <w:u w:val="none"/>
    </w:rPr>
  </w:style>
  <w:style w:type="character" w:customStyle="1" w:styleId="41">
    <w:name w:val="font61"/>
    <w:qFormat/>
    <w:uiPriority w:val="0"/>
    <w:rPr>
      <w:rFonts w:hint="eastAsia" w:ascii="宋体" w:hAnsi="宋体" w:eastAsia="宋体" w:cs="宋体"/>
      <w:color w:val="000000"/>
      <w:sz w:val="20"/>
      <w:szCs w:val="20"/>
      <w:u w:val="none"/>
    </w:rPr>
  </w:style>
  <w:style w:type="character" w:customStyle="1" w:styleId="42">
    <w:name w:val="font111"/>
    <w:qFormat/>
    <w:uiPriority w:val="0"/>
    <w:rPr>
      <w:rFonts w:hint="eastAsia" w:ascii="Times New Roman" w:hAnsi="Times New Roman" w:cs="Times New Roman"/>
      <w:color w:val="000000"/>
      <w:sz w:val="20"/>
      <w:szCs w:val="20"/>
      <w:u w:val="none"/>
    </w:rPr>
  </w:style>
  <w:style w:type="character" w:customStyle="1" w:styleId="43">
    <w:name w:val="fontstyle01"/>
    <w:qFormat/>
    <w:uiPriority w:val="0"/>
    <w:rPr>
      <w:rFonts w:hint="eastAsia" w:ascii="宋体" w:hAnsi="宋体" w:eastAsia="宋体"/>
      <w:color w:val="000000"/>
      <w:sz w:val="24"/>
      <w:szCs w:val="24"/>
    </w:rPr>
  </w:style>
  <w:style w:type="character" w:customStyle="1" w:styleId="44">
    <w:name w:val="批注框文本 字符"/>
    <w:basedOn w:val="15"/>
    <w:link w:val="8"/>
    <w:qFormat/>
    <w:uiPriority w:val="0"/>
    <w:rPr>
      <w:rFonts w:ascii="Calibri" w:hAnsi="Calibri" w:cs="黑体"/>
      <w:kern w:val="2"/>
      <w:sz w:val="18"/>
      <w:szCs w:val="18"/>
    </w:rPr>
  </w:style>
  <w:style w:type="character" w:customStyle="1" w:styleId="45">
    <w:name w:val="批注文字 字符"/>
    <w:basedOn w:val="15"/>
    <w:link w:val="5"/>
    <w:qFormat/>
    <w:uiPriority w:val="0"/>
    <w:rPr>
      <w:rFonts w:ascii="Calibri" w:hAnsi="Calibri" w:cs="黑体"/>
      <w:kern w:val="2"/>
      <w:sz w:val="21"/>
      <w:szCs w:val="24"/>
    </w:rPr>
  </w:style>
  <w:style w:type="character" w:customStyle="1" w:styleId="46">
    <w:name w:val="批注主题 字符"/>
    <w:basedOn w:val="45"/>
    <w:link w:val="12"/>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597B26-0258-468B-9892-3781488B70C8}">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75</Pages>
  <Words>8277</Words>
  <Characters>47185</Characters>
  <Lines>393</Lines>
  <Paragraphs>110</Paragraphs>
  <TotalTime>4</TotalTime>
  <ScaleCrop>false</ScaleCrop>
  <LinksUpToDate>false</LinksUpToDate>
  <CharactersWithSpaces>55352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2018-11-21T02:41:00Z</dcterms:created>
  <dc:creator>Administrator</dc:creator>
  <cp:lastModifiedBy>骑着蜗牛上高速</cp:lastModifiedBy>
  <cp:lastPrinted>2020-08-20T02:37:00Z</cp:lastPrinted>
  <dcterms:modified xsi:type="dcterms:W3CDTF">2020-08-26T03:59:36Z</dcterms:modified>
  <dc:title>交流稿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